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73AD" w:rsidRDefault="004973AD" w:rsidP="004973AD">
      <w:pPr>
        <w:spacing w:before="1320"/>
        <w:jc w:val="center"/>
        <w:rPr>
          <w:b/>
          <w:sz w:val="48"/>
          <w:szCs w:val="28"/>
        </w:rPr>
      </w:pPr>
      <w:r>
        <w:rPr>
          <w:b/>
          <w:noProof/>
          <w:sz w:val="48"/>
          <w:szCs w:val="28"/>
          <w:lang w:eastAsia="en-GB"/>
        </w:rPr>
        <w:drawing>
          <wp:inline distT="0" distB="0" distL="0" distR="0" wp14:anchorId="236FE62A" wp14:editId="16DDA59D">
            <wp:extent cx="1420368" cy="160934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oM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368" cy="1609344"/>
                    </a:xfrm>
                    <a:prstGeom prst="rect">
                      <a:avLst/>
                    </a:prstGeom>
                  </pic:spPr>
                </pic:pic>
              </a:graphicData>
            </a:graphic>
          </wp:inline>
        </w:drawing>
      </w:r>
    </w:p>
    <w:p w:rsidR="004973AD" w:rsidRDefault="004973AD" w:rsidP="004973AD">
      <w:pPr>
        <w:spacing w:before="960" w:after="600"/>
        <w:jc w:val="center"/>
        <w:rPr>
          <w:b/>
          <w:sz w:val="48"/>
          <w:szCs w:val="28"/>
        </w:rPr>
      </w:pPr>
      <w:r>
        <w:rPr>
          <w:b/>
          <w:sz w:val="48"/>
          <w:szCs w:val="28"/>
        </w:rPr>
        <w:t>Guidance for New Members of the</w:t>
      </w:r>
      <w:r>
        <w:rPr>
          <w:b/>
          <w:sz w:val="48"/>
          <w:szCs w:val="28"/>
        </w:rPr>
        <w:br/>
      </w:r>
      <w:r w:rsidRPr="00B71DA2">
        <w:rPr>
          <w:b/>
          <w:sz w:val="48"/>
          <w:szCs w:val="28"/>
        </w:rPr>
        <w:t>Worshipful Company of Management Consultant</w:t>
      </w:r>
      <w:r>
        <w:rPr>
          <w:b/>
          <w:sz w:val="48"/>
          <w:szCs w:val="28"/>
        </w:rPr>
        <w:t>s</w:t>
      </w:r>
    </w:p>
    <w:p w:rsidR="004973AD" w:rsidRDefault="004973AD" w:rsidP="004973AD">
      <w:pPr>
        <w:jc w:val="left"/>
        <w:rPr>
          <w:sz w:val="28"/>
          <w:szCs w:val="28"/>
        </w:rPr>
      </w:pPr>
      <w:r>
        <w:rPr>
          <w:sz w:val="28"/>
          <w:szCs w:val="28"/>
        </w:rPr>
        <w:t xml:space="preserve">On behalf of the Membership Committee, we have prepared this short ‘checklist’ induction to help new members navigate their way around our Livery Company and to provide them with a rapid route to inclusion in our various activities.  Of course, as we are a voluntary organisation, no two members will have the same expectations of their membership or how they will want to engage.  But </w:t>
      </w:r>
      <w:r w:rsidRPr="006B7CA6">
        <w:rPr>
          <w:i/>
          <w:sz w:val="28"/>
          <w:szCs w:val="28"/>
        </w:rPr>
        <w:t>Giving and Gaining</w:t>
      </w:r>
      <w:r>
        <w:rPr>
          <w:sz w:val="28"/>
          <w:szCs w:val="28"/>
        </w:rPr>
        <w:t xml:space="preserve"> is at the heart of who we all are and what we do.</w:t>
      </w:r>
    </w:p>
    <w:p w:rsidR="004973AD" w:rsidRDefault="004973AD" w:rsidP="004973AD">
      <w:pPr>
        <w:jc w:val="left"/>
        <w:rPr>
          <w:sz w:val="28"/>
          <w:szCs w:val="28"/>
        </w:rPr>
      </w:pPr>
      <w:r>
        <w:rPr>
          <w:sz w:val="28"/>
          <w:szCs w:val="28"/>
        </w:rPr>
        <w:t>We are now providing all new members and their proposers (sponsors) a copy of this guidance.  In the first instance we hope that the proposers will provide immediate support to each new member.  However, you should always feel free to contact us if you find you are unsure about anything to do with WCoMC or The Livery.</w:t>
      </w:r>
    </w:p>
    <w:p w:rsidR="004973AD" w:rsidRPr="00373AA7" w:rsidRDefault="004973AD" w:rsidP="004973AD">
      <w:pPr>
        <w:tabs>
          <w:tab w:val="right" w:pos="13950"/>
        </w:tabs>
        <w:spacing w:before="360"/>
        <w:rPr>
          <w:i/>
          <w:sz w:val="22"/>
          <w:szCs w:val="28"/>
        </w:rPr>
      </w:pPr>
      <w:r>
        <w:rPr>
          <w:sz w:val="28"/>
          <w:szCs w:val="28"/>
        </w:rPr>
        <w:tab/>
      </w:r>
      <w:r>
        <w:rPr>
          <w:sz w:val="28"/>
          <w:szCs w:val="28"/>
        </w:rPr>
        <w:br/>
      </w:r>
      <w:r>
        <w:rPr>
          <w:sz w:val="28"/>
          <w:szCs w:val="28"/>
        </w:rPr>
        <w:tab/>
      </w:r>
      <w:r w:rsidR="00760B2F">
        <w:rPr>
          <w:i/>
          <w:sz w:val="22"/>
          <w:szCs w:val="28"/>
        </w:rPr>
        <w:t>July 2020</w:t>
      </w:r>
    </w:p>
    <w:tbl>
      <w:tblPr>
        <w:tblStyle w:val="TableGrid"/>
        <w:tblpPr w:leftFromText="187" w:rightFromText="187" w:vertAnchor="text" w:tblpXSpec="right" w:tblpY="721"/>
        <w:tblOverlap w:val="never"/>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5900"/>
      </w:tblGrid>
      <w:tr w:rsidR="004973AD" w:rsidRPr="005101F7" w:rsidTr="008718E7">
        <w:trPr>
          <w:cantSplit/>
          <w:trHeight w:hRule="exact" w:val="2304"/>
        </w:trPr>
        <w:tc>
          <w:tcPr>
            <w:tcW w:w="5900" w:type="dxa"/>
            <w:shd w:val="clear" w:color="auto" w:fill="B8CCE4" w:themeFill="accent1" w:themeFillTint="66"/>
            <w:vAlign w:val="center"/>
          </w:tcPr>
          <w:p w:rsidR="004973AD" w:rsidRPr="005101F7" w:rsidRDefault="004973AD" w:rsidP="008718E7">
            <w:pPr>
              <w:jc w:val="center"/>
              <w:rPr>
                <w:b/>
                <w:color w:val="244061" w:themeColor="accent1" w:themeShade="80"/>
                <w:u w:val="single"/>
              </w:rPr>
            </w:pPr>
            <w:r w:rsidRPr="005101F7">
              <w:rPr>
                <w:b/>
                <w:color w:val="244061" w:themeColor="accent1" w:themeShade="80"/>
                <w:u w:val="single"/>
              </w:rPr>
              <w:t>Recruitment</w:t>
            </w:r>
          </w:p>
          <w:p w:rsidR="004973AD" w:rsidRPr="005101F7" w:rsidRDefault="004973AD" w:rsidP="008718E7">
            <w:pPr>
              <w:jc w:val="center"/>
              <w:rPr>
                <w:color w:val="244061" w:themeColor="accent1" w:themeShade="80"/>
              </w:rPr>
            </w:pPr>
            <w:r w:rsidRPr="005101F7">
              <w:rPr>
                <w:color w:val="244061" w:themeColor="accent1" w:themeShade="80"/>
              </w:rPr>
              <w:t>Complet</w:t>
            </w:r>
            <w:r>
              <w:rPr>
                <w:color w:val="244061" w:themeColor="accent1" w:themeShade="80"/>
              </w:rPr>
              <w:t>ion of</w:t>
            </w:r>
            <w:r w:rsidRPr="005101F7">
              <w:rPr>
                <w:color w:val="244061" w:themeColor="accent1" w:themeShade="80"/>
              </w:rPr>
              <w:t xml:space="preserve"> application form</w:t>
            </w:r>
          </w:p>
          <w:p w:rsidR="004973AD" w:rsidRPr="005101F7" w:rsidRDefault="004973AD" w:rsidP="008718E7">
            <w:pPr>
              <w:jc w:val="center"/>
              <w:rPr>
                <w:color w:val="244061" w:themeColor="accent1" w:themeShade="80"/>
              </w:rPr>
            </w:pPr>
            <w:r w:rsidRPr="005101F7">
              <w:rPr>
                <w:color w:val="244061" w:themeColor="accent1" w:themeShade="80"/>
              </w:rPr>
              <w:t>Approval</w:t>
            </w:r>
            <w:r>
              <w:rPr>
                <w:color w:val="244061" w:themeColor="accent1" w:themeShade="80"/>
              </w:rPr>
              <w:t>, ratification and notification</w:t>
            </w:r>
          </w:p>
          <w:p w:rsidR="004973AD" w:rsidRPr="005101F7" w:rsidRDefault="004973AD" w:rsidP="008718E7">
            <w:pPr>
              <w:jc w:val="center"/>
              <w:rPr>
                <w:color w:val="B6DDE8" w:themeColor="accent5" w:themeTint="66"/>
              </w:rPr>
            </w:pPr>
            <w:r w:rsidRPr="005101F7">
              <w:rPr>
                <w:color w:val="244061" w:themeColor="accent1" w:themeShade="80"/>
              </w:rPr>
              <w:t>Admission</w:t>
            </w:r>
            <w:r>
              <w:rPr>
                <w:color w:val="244061" w:themeColor="accent1" w:themeShade="80"/>
              </w:rPr>
              <w:t xml:space="preserve"> Ceremony</w:t>
            </w:r>
          </w:p>
        </w:tc>
      </w:tr>
      <w:tr w:rsidR="004973AD" w:rsidRPr="005101F7" w:rsidTr="008718E7">
        <w:trPr>
          <w:cantSplit/>
          <w:trHeight w:hRule="exact" w:val="2304"/>
        </w:trPr>
        <w:tc>
          <w:tcPr>
            <w:tcW w:w="5900" w:type="dxa"/>
            <w:shd w:val="clear" w:color="auto" w:fill="FF99FF"/>
            <w:vAlign w:val="center"/>
          </w:tcPr>
          <w:p w:rsidR="004973AD" w:rsidRPr="005101F7" w:rsidRDefault="004973AD" w:rsidP="008718E7">
            <w:pPr>
              <w:jc w:val="center"/>
              <w:rPr>
                <w:b/>
                <w:color w:val="7030A0"/>
                <w:u w:val="single"/>
              </w:rPr>
            </w:pPr>
            <w:r w:rsidRPr="005101F7">
              <w:rPr>
                <w:b/>
                <w:color w:val="7030A0"/>
                <w:u w:val="single"/>
              </w:rPr>
              <w:t>Induction</w:t>
            </w:r>
            <w:r>
              <w:rPr>
                <w:b/>
                <w:color w:val="7030A0"/>
                <w:u w:val="single"/>
              </w:rPr>
              <w:t>/Inclusion</w:t>
            </w:r>
          </w:p>
          <w:p w:rsidR="004973AD" w:rsidRPr="005101F7" w:rsidRDefault="004973AD" w:rsidP="008718E7">
            <w:pPr>
              <w:jc w:val="center"/>
            </w:pPr>
            <w:r w:rsidRPr="005101F7">
              <w:t xml:space="preserve">Meeting </w:t>
            </w:r>
            <w:r>
              <w:t>relevant</w:t>
            </w:r>
            <w:r w:rsidRPr="005101F7">
              <w:t xml:space="preserve"> people</w:t>
            </w:r>
          </w:p>
          <w:p w:rsidR="004973AD" w:rsidRPr="005101F7" w:rsidRDefault="004973AD" w:rsidP="008718E7">
            <w:pPr>
              <w:jc w:val="center"/>
            </w:pPr>
            <w:r w:rsidRPr="005101F7">
              <w:t>Attending events</w:t>
            </w:r>
          </w:p>
          <w:p w:rsidR="004973AD" w:rsidRPr="005101F7" w:rsidRDefault="004973AD" w:rsidP="008718E7">
            <w:pPr>
              <w:jc w:val="center"/>
            </w:pPr>
            <w:r w:rsidRPr="005101F7">
              <w:t>Joining committees</w:t>
            </w:r>
          </w:p>
          <w:p w:rsidR="004973AD" w:rsidRPr="005101F7" w:rsidRDefault="004973AD" w:rsidP="008718E7">
            <w:pPr>
              <w:jc w:val="center"/>
            </w:pPr>
            <w:r w:rsidRPr="005101F7">
              <w:t>Doing pro-bono work</w:t>
            </w:r>
          </w:p>
        </w:tc>
      </w:tr>
      <w:tr w:rsidR="004973AD" w:rsidRPr="005101F7" w:rsidTr="008718E7">
        <w:trPr>
          <w:cantSplit/>
          <w:trHeight w:hRule="exact" w:val="2304"/>
        </w:trPr>
        <w:tc>
          <w:tcPr>
            <w:tcW w:w="5900" w:type="dxa"/>
            <w:shd w:val="clear" w:color="auto" w:fill="D6E3BC" w:themeFill="accent3" w:themeFillTint="66"/>
            <w:vAlign w:val="center"/>
          </w:tcPr>
          <w:p w:rsidR="004973AD" w:rsidRPr="005101F7" w:rsidRDefault="004973AD" w:rsidP="008718E7">
            <w:pPr>
              <w:jc w:val="center"/>
              <w:rPr>
                <w:b/>
                <w:color w:val="4F6228" w:themeColor="accent3" w:themeShade="80"/>
                <w:u w:val="single"/>
              </w:rPr>
            </w:pPr>
            <w:r w:rsidRPr="005101F7">
              <w:rPr>
                <w:b/>
                <w:color w:val="4F6228" w:themeColor="accent3" w:themeShade="80"/>
                <w:u w:val="single"/>
              </w:rPr>
              <w:t>The Road to Livery</w:t>
            </w:r>
          </w:p>
          <w:p w:rsidR="004973AD" w:rsidRPr="005101F7" w:rsidRDefault="004973AD" w:rsidP="008718E7">
            <w:pPr>
              <w:jc w:val="center"/>
              <w:rPr>
                <w:color w:val="4F6228" w:themeColor="accent3" w:themeShade="80"/>
              </w:rPr>
            </w:pPr>
            <w:r w:rsidRPr="005101F7">
              <w:rPr>
                <w:color w:val="4F6228" w:themeColor="accent3" w:themeShade="80"/>
              </w:rPr>
              <w:t>Freeman of Company</w:t>
            </w:r>
          </w:p>
          <w:p w:rsidR="004973AD" w:rsidRPr="005101F7" w:rsidRDefault="004973AD" w:rsidP="008718E7">
            <w:pPr>
              <w:jc w:val="center"/>
              <w:rPr>
                <w:color w:val="4F6228" w:themeColor="accent3" w:themeShade="80"/>
              </w:rPr>
            </w:pPr>
            <w:r w:rsidRPr="005101F7">
              <w:rPr>
                <w:color w:val="4F6228" w:themeColor="accent3" w:themeShade="80"/>
              </w:rPr>
              <w:t>Freedom of City</w:t>
            </w:r>
          </w:p>
          <w:p w:rsidR="004973AD" w:rsidRPr="005101F7" w:rsidRDefault="004973AD" w:rsidP="008718E7">
            <w:pPr>
              <w:jc w:val="center"/>
            </w:pPr>
            <w:r w:rsidRPr="005101F7">
              <w:rPr>
                <w:color w:val="4F6228" w:themeColor="accent3" w:themeShade="80"/>
              </w:rPr>
              <w:t>Liveryman</w:t>
            </w:r>
          </w:p>
        </w:tc>
      </w:tr>
      <w:tr w:rsidR="004973AD" w:rsidRPr="005101F7" w:rsidTr="008718E7">
        <w:trPr>
          <w:cantSplit/>
          <w:trHeight w:hRule="exact" w:val="2304"/>
        </w:trPr>
        <w:tc>
          <w:tcPr>
            <w:tcW w:w="5900" w:type="dxa"/>
            <w:shd w:val="clear" w:color="auto" w:fill="FBD4B4" w:themeFill="accent6" w:themeFillTint="66"/>
            <w:vAlign w:val="center"/>
          </w:tcPr>
          <w:p w:rsidR="004973AD" w:rsidRPr="005101F7" w:rsidRDefault="004973AD" w:rsidP="008718E7">
            <w:pPr>
              <w:jc w:val="center"/>
              <w:rPr>
                <w:b/>
                <w:color w:val="984806" w:themeColor="accent6" w:themeShade="80"/>
                <w:u w:val="single"/>
              </w:rPr>
            </w:pPr>
            <w:r w:rsidRPr="005101F7">
              <w:rPr>
                <w:b/>
                <w:color w:val="984806" w:themeColor="accent6" w:themeShade="80"/>
                <w:u w:val="single"/>
              </w:rPr>
              <w:t xml:space="preserve">The </w:t>
            </w:r>
            <w:r>
              <w:rPr>
                <w:b/>
                <w:color w:val="984806" w:themeColor="accent6" w:themeShade="80"/>
                <w:u w:val="single"/>
              </w:rPr>
              <w:t>Progress</w:t>
            </w:r>
            <w:r w:rsidRPr="005101F7">
              <w:rPr>
                <w:b/>
                <w:color w:val="984806" w:themeColor="accent6" w:themeShade="80"/>
                <w:u w:val="single"/>
              </w:rPr>
              <w:t xml:space="preserve"> of a Liveryman</w:t>
            </w:r>
          </w:p>
          <w:p w:rsidR="004973AD" w:rsidRDefault="004973AD" w:rsidP="008718E7">
            <w:pPr>
              <w:jc w:val="center"/>
              <w:rPr>
                <w:color w:val="984806" w:themeColor="accent6" w:themeShade="80"/>
              </w:rPr>
            </w:pPr>
            <w:r w:rsidRPr="005101F7">
              <w:rPr>
                <w:color w:val="984806" w:themeColor="accent6" w:themeShade="80"/>
              </w:rPr>
              <w:t>Assistant</w:t>
            </w:r>
            <w:r>
              <w:rPr>
                <w:color w:val="984806" w:themeColor="accent6" w:themeShade="80"/>
              </w:rPr>
              <w:t xml:space="preserve"> → </w:t>
            </w:r>
            <w:r w:rsidRPr="005101F7">
              <w:rPr>
                <w:color w:val="984806" w:themeColor="accent6" w:themeShade="80"/>
              </w:rPr>
              <w:t>Warden</w:t>
            </w:r>
            <w:r>
              <w:rPr>
                <w:color w:val="984806" w:themeColor="accent6" w:themeShade="80"/>
              </w:rPr>
              <w:t xml:space="preserve"> → </w:t>
            </w:r>
            <w:r w:rsidRPr="005101F7">
              <w:rPr>
                <w:color w:val="984806" w:themeColor="accent6" w:themeShade="80"/>
              </w:rPr>
              <w:t>Master</w:t>
            </w:r>
          </w:p>
          <w:p w:rsidR="004973AD" w:rsidRPr="003F093D" w:rsidRDefault="004973AD" w:rsidP="008718E7">
            <w:pPr>
              <w:jc w:val="center"/>
              <w:rPr>
                <w:i/>
                <w:color w:val="984806" w:themeColor="accent6" w:themeShade="80"/>
              </w:rPr>
            </w:pPr>
            <w:r w:rsidRPr="003F093D">
              <w:rPr>
                <w:i/>
                <w:color w:val="984806" w:themeColor="accent6" w:themeShade="80"/>
              </w:rPr>
              <w:t xml:space="preserve">and then </w:t>
            </w:r>
            <w:r>
              <w:rPr>
                <w:i/>
                <w:color w:val="984806" w:themeColor="accent6" w:themeShade="80"/>
              </w:rPr>
              <w:t>potentially</w:t>
            </w:r>
            <w:r w:rsidRPr="003F093D">
              <w:rPr>
                <w:i/>
                <w:color w:val="984806" w:themeColor="accent6" w:themeShade="80"/>
              </w:rPr>
              <w:t xml:space="preserve"> on to:</w:t>
            </w:r>
          </w:p>
          <w:p w:rsidR="004973AD" w:rsidRPr="005101F7" w:rsidRDefault="004973AD" w:rsidP="008718E7">
            <w:pPr>
              <w:jc w:val="center"/>
            </w:pPr>
            <w:r>
              <w:rPr>
                <w:color w:val="984806" w:themeColor="accent6" w:themeShade="80"/>
              </w:rPr>
              <w:t>Common Councillor → Alderman → Sheriff → Lord Mayor</w:t>
            </w:r>
          </w:p>
        </w:tc>
      </w:tr>
    </w:tbl>
    <w:p w:rsidR="004973AD" w:rsidRPr="00D74246" w:rsidRDefault="004973AD" w:rsidP="004973AD">
      <w:pPr>
        <w:pStyle w:val="Heading1"/>
        <w:jc w:val="left"/>
      </w:pPr>
      <w:r>
        <w:t>Introduction</w:t>
      </w:r>
    </w:p>
    <w:p w:rsidR="004973AD" w:rsidRDefault="004973AD" w:rsidP="004973AD">
      <w:pPr>
        <w:jc w:val="left"/>
        <w:rPr>
          <w:sz w:val="28"/>
          <w:szCs w:val="28"/>
        </w:rPr>
      </w:pPr>
      <w:r>
        <w:rPr>
          <w:sz w:val="28"/>
          <w:szCs w:val="28"/>
        </w:rPr>
        <w:t>Induction is the second in a four-stage progression for members of the Company – as set out to the right.</w:t>
      </w:r>
    </w:p>
    <w:p w:rsidR="004973AD" w:rsidRDefault="004973AD" w:rsidP="004973AD">
      <w:pPr>
        <w:jc w:val="left"/>
        <w:rPr>
          <w:sz w:val="28"/>
          <w:szCs w:val="28"/>
        </w:rPr>
      </w:pPr>
      <w:r>
        <w:rPr>
          <w:sz w:val="28"/>
          <w:szCs w:val="28"/>
        </w:rPr>
        <w:t xml:space="preserve">Typically it takes a few weeks, if not months, to engage with activities that will suit individual needs.  We do recommend that new members visit our </w:t>
      </w:r>
      <w:hyperlink r:id="rId6" w:history="1">
        <w:r w:rsidRPr="003079EC">
          <w:rPr>
            <w:rStyle w:val="Hyperlink"/>
            <w:sz w:val="28"/>
            <w:szCs w:val="28"/>
          </w:rPr>
          <w:t>website</w:t>
        </w:r>
      </w:hyperlink>
      <w:r>
        <w:rPr>
          <w:sz w:val="28"/>
          <w:szCs w:val="28"/>
        </w:rPr>
        <w:t xml:space="preserve"> which has a host of information – some restricted to members (in the</w:t>
      </w:r>
      <w:r w:rsidR="00760B2F">
        <w:rPr>
          <w:sz w:val="28"/>
          <w:szCs w:val="28"/>
        </w:rPr>
        <w:t xml:space="preserve"> </w:t>
      </w:r>
      <w:hyperlink r:id="rId7" w:history="1">
        <w:r w:rsidR="00760B2F" w:rsidRPr="00760B2F">
          <w:rPr>
            <w:rStyle w:val="Hyperlink"/>
            <w:sz w:val="28"/>
            <w:szCs w:val="28"/>
          </w:rPr>
          <w:t>Members' Area</w:t>
        </w:r>
      </w:hyperlink>
      <w:r>
        <w:rPr>
          <w:sz w:val="28"/>
          <w:szCs w:val="28"/>
        </w:rPr>
        <w:t>, accessible when logged in).  It is also the route to booking our events, contacting other members and acting as a membership hub.  There are three aspects of our Company that are at the heart of who we are and what we do:</w:t>
      </w:r>
    </w:p>
    <w:p w:rsidR="004973AD" w:rsidRDefault="004973AD" w:rsidP="004973AD">
      <w:pPr>
        <w:pStyle w:val="ListParagraph"/>
        <w:numPr>
          <w:ilvl w:val="0"/>
          <w:numId w:val="1"/>
        </w:numPr>
        <w:ind w:left="835"/>
        <w:contextualSpacing w:val="0"/>
        <w:jc w:val="left"/>
        <w:rPr>
          <w:sz w:val="28"/>
          <w:szCs w:val="28"/>
        </w:rPr>
      </w:pPr>
      <w:r w:rsidRPr="00B24F67">
        <w:rPr>
          <w:b/>
          <w:sz w:val="28"/>
          <w:szCs w:val="28"/>
        </w:rPr>
        <w:t>Fellowship:</w:t>
      </w:r>
      <w:r>
        <w:rPr>
          <w:sz w:val="28"/>
          <w:szCs w:val="28"/>
        </w:rPr>
        <w:t xml:space="preserve">  o</w:t>
      </w:r>
      <w:r w:rsidRPr="00B24F67">
        <w:rPr>
          <w:sz w:val="28"/>
          <w:szCs w:val="28"/>
        </w:rPr>
        <w:t>ur calendar incl</w:t>
      </w:r>
      <w:r>
        <w:rPr>
          <w:sz w:val="28"/>
          <w:szCs w:val="28"/>
        </w:rPr>
        <w:t xml:space="preserve">udes a range of events, </w:t>
      </w:r>
      <w:r w:rsidRPr="00B24F67">
        <w:rPr>
          <w:sz w:val="28"/>
          <w:szCs w:val="28"/>
        </w:rPr>
        <w:t xml:space="preserve">from formal dinners to informal workshops and other </w:t>
      </w:r>
      <w:r>
        <w:rPr>
          <w:sz w:val="28"/>
          <w:szCs w:val="28"/>
        </w:rPr>
        <w:t xml:space="preserve">smaller </w:t>
      </w:r>
      <w:r w:rsidRPr="00B24F67">
        <w:rPr>
          <w:sz w:val="28"/>
          <w:szCs w:val="28"/>
        </w:rPr>
        <w:t>events that bring our members together around our work</w:t>
      </w:r>
      <w:r>
        <w:rPr>
          <w:sz w:val="28"/>
          <w:szCs w:val="28"/>
        </w:rPr>
        <w:t xml:space="preserve">.  Visit our </w:t>
      </w:r>
      <w:hyperlink r:id="rId8" w:history="1">
        <w:r w:rsidRPr="00760B2F">
          <w:rPr>
            <w:rStyle w:val="Hyperlink"/>
            <w:sz w:val="28"/>
            <w:szCs w:val="28"/>
          </w:rPr>
          <w:t>Events Area</w:t>
        </w:r>
      </w:hyperlink>
      <w:r>
        <w:rPr>
          <w:sz w:val="28"/>
          <w:szCs w:val="28"/>
        </w:rPr>
        <w:t>.</w:t>
      </w:r>
    </w:p>
    <w:p w:rsidR="004973AD" w:rsidRDefault="004973AD" w:rsidP="004973AD">
      <w:pPr>
        <w:pStyle w:val="ListParagraph"/>
        <w:numPr>
          <w:ilvl w:val="0"/>
          <w:numId w:val="1"/>
        </w:numPr>
        <w:ind w:left="835"/>
        <w:contextualSpacing w:val="0"/>
        <w:jc w:val="left"/>
        <w:rPr>
          <w:sz w:val="28"/>
          <w:szCs w:val="28"/>
        </w:rPr>
      </w:pPr>
      <w:r>
        <w:rPr>
          <w:b/>
          <w:sz w:val="28"/>
          <w:szCs w:val="28"/>
        </w:rPr>
        <w:t>Supporting Non-</w:t>
      </w:r>
      <w:r w:rsidRPr="003079EC">
        <w:rPr>
          <w:b/>
          <w:sz w:val="28"/>
          <w:szCs w:val="28"/>
        </w:rPr>
        <w:t>Profit</w:t>
      </w:r>
      <w:r>
        <w:rPr>
          <w:b/>
          <w:sz w:val="28"/>
          <w:szCs w:val="28"/>
        </w:rPr>
        <w:t>s:</w:t>
      </w:r>
      <w:r>
        <w:rPr>
          <w:sz w:val="28"/>
          <w:szCs w:val="28"/>
        </w:rPr>
        <w:t xml:space="preserve">  our </w:t>
      </w:r>
      <w:proofErr w:type="spellStart"/>
      <w:r>
        <w:rPr>
          <w:sz w:val="28"/>
          <w:szCs w:val="28"/>
        </w:rPr>
        <w:t>ProBono</w:t>
      </w:r>
      <w:proofErr w:type="spellEnd"/>
      <w:r>
        <w:rPr>
          <w:sz w:val="28"/>
          <w:szCs w:val="28"/>
        </w:rPr>
        <w:t xml:space="preserve"> Committee organises consultancy and mentoring support for Charities and other Third Sector Organisations.  Many new members find this to be both challenging and very satisfying and, indeed, this work sets us apart from most</w:t>
      </w:r>
      <w:r w:rsidR="00760B2F">
        <w:rPr>
          <w:sz w:val="28"/>
          <w:szCs w:val="28"/>
        </w:rPr>
        <w:t>,</w:t>
      </w:r>
      <w:r>
        <w:rPr>
          <w:sz w:val="28"/>
          <w:szCs w:val="28"/>
        </w:rPr>
        <w:t xml:space="preserve"> if not all</w:t>
      </w:r>
      <w:r w:rsidR="00760B2F">
        <w:rPr>
          <w:sz w:val="28"/>
          <w:szCs w:val="28"/>
        </w:rPr>
        <w:t>,</w:t>
      </w:r>
      <w:r>
        <w:rPr>
          <w:sz w:val="28"/>
          <w:szCs w:val="28"/>
        </w:rPr>
        <w:t xml:space="preserve"> other Livery Companies.  The Committee can help those who are new to working in </w:t>
      </w:r>
      <w:r w:rsidRPr="003079EC">
        <w:rPr>
          <w:sz w:val="28"/>
          <w:szCs w:val="28"/>
        </w:rPr>
        <w:t>this sector.</w:t>
      </w:r>
      <w:r>
        <w:rPr>
          <w:sz w:val="28"/>
          <w:szCs w:val="28"/>
        </w:rPr>
        <w:t xml:space="preserve">  More details can be found in the </w:t>
      </w:r>
      <w:hyperlink r:id="rId9" w:history="1">
        <w:r w:rsidR="00760B2F" w:rsidRPr="00760B2F">
          <w:rPr>
            <w:rStyle w:val="Hyperlink"/>
            <w:sz w:val="28"/>
            <w:szCs w:val="28"/>
          </w:rPr>
          <w:t>Philan</w:t>
        </w:r>
        <w:r w:rsidR="00760B2F">
          <w:rPr>
            <w:rStyle w:val="Hyperlink"/>
            <w:sz w:val="28"/>
            <w:szCs w:val="28"/>
          </w:rPr>
          <w:t>throp</w:t>
        </w:r>
        <w:r w:rsidR="00760B2F" w:rsidRPr="00760B2F">
          <w:rPr>
            <w:rStyle w:val="Hyperlink"/>
            <w:sz w:val="28"/>
            <w:szCs w:val="28"/>
          </w:rPr>
          <w:t>y Area</w:t>
        </w:r>
      </w:hyperlink>
      <w:r>
        <w:rPr>
          <w:sz w:val="28"/>
          <w:szCs w:val="28"/>
        </w:rPr>
        <w:t>.</w:t>
      </w:r>
    </w:p>
    <w:p w:rsidR="004973AD" w:rsidRPr="003079EC" w:rsidRDefault="004973AD" w:rsidP="004973AD">
      <w:pPr>
        <w:pStyle w:val="ListParagraph"/>
        <w:numPr>
          <w:ilvl w:val="0"/>
          <w:numId w:val="1"/>
        </w:numPr>
        <w:ind w:left="835"/>
        <w:contextualSpacing w:val="0"/>
        <w:jc w:val="left"/>
        <w:rPr>
          <w:sz w:val="28"/>
          <w:szCs w:val="28"/>
        </w:rPr>
      </w:pPr>
      <w:r>
        <w:rPr>
          <w:b/>
          <w:sz w:val="28"/>
          <w:szCs w:val="28"/>
        </w:rPr>
        <w:t>Education:</w:t>
      </w:r>
      <w:r>
        <w:rPr>
          <w:sz w:val="28"/>
          <w:szCs w:val="28"/>
        </w:rPr>
        <w:t xml:space="preserve">  this relates to both Professional Development and Education.  We organise seminars, lectures and meetings to debate and discuss current consulting and charitable issues.  We are also spearheading an initiative to create an Academic Centre for Management Consulting as well as developing a programme that addresses the schools maths curriculum.  Outline details are available in the </w:t>
      </w:r>
      <w:hyperlink r:id="rId10" w:history="1">
        <w:r w:rsidRPr="00FE1149">
          <w:rPr>
            <w:rStyle w:val="Hyperlink"/>
            <w:sz w:val="28"/>
            <w:szCs w:val="28"/>
          </w:rPr>
          <w:t>Education Area</w:t>
        </w:r>
      </w:hyperlink>
      <w:r>
        <w:rPr>
          <w:sz w:val="28"/>
          <w:szCs w:val="28"/>
        </w:rPr>
        <w:t>.</w:t>
      </w:r>
    </w:p>
    <w:p w:rsidR="004973AD" w:rsidRPr="005A1DD7" w:rsidRDefault="004973AD" w:rsidP="004973AD">
      <w:pPr>
        <w:pStyle w:val="Heading1"/>
        <w:jc w:val="left"/>
      </w:pPr>
      <w:r w:rsidRPr="005A1DD7">
        <w:t>Some Useful Tips</w:t>
      </w:r>
    </w:p>
    <w:p w:rsidR="004973AD" w:rsidRDefault="004973AD" w:rsidP="004973AD">
      <w:pPr>
        <w:pStyle w:val="Heading2"/>
        <w:jc w:val="left"/>
      </w:pPr>
      <w:r>
        <w:t xml:space="preserve">Joining </w:t>
      </w:r>
      <w:r w:rsidRPr="005A1DD7">
        <w:rPr>
          <w:rFonts w:ascii="Calibri" w:hAnsi="Calibri"/>
        </w:rPr>
        <w:t>our</w:t>
      </w:r>
      <w:r>
        <w:t xml:space="preserve"> Company</w:t>
      </w:r>
    </w:p>
    <w:p w:rsidR="004973AD" w:rsidRDefault="004973AD" w:rsidP="004973AD">
      <w:pPr>
        <w:jc w:val="left"/>
        <w:rPr>
          <w:sz w:val="28"/>
          <w:szCs w:val="28"/>
        </w:rPr>
      </w:pPr>
      <w:r>
        <w:rPr>
          <w:sz w:val="28"/>
          <w:szCs w:val="28"/>
        </w:rPr>
        <w:t xml:space="preserve">Applications from prospective members are approved by The Court – and from that point, once a few administrative checks are completed, </w:t>
      </w:r>
      <w:r w:rsidR="00760B2F">
        <w:rPr>
          <w:sz w:val="28"/>
          <w:szCs w:val="28"/>
        </w:rPr>
        <w:t>the new members</w:t>
      </w:r>
      <w:r>
        <w:rPr>
          <w:sz w:val="28"/>
          <w:szCs w:val="28"/>
        </w:rPr>
        <w:t xml:space="preserve"> are able book and join in </w:t>
      </w:r>
      <w:r w:rsidR="00760B2F">
        <w:rPr>
          <w:sz w:val="28"/>
          <w:szCs w:val="28"/>
        </w:rPr>
        <w:t>all</w:t>
      </w:r>
      <w:r>
        <w:rPr>
          <w:sz w:val="28"/>
          <w:szCs w:val="28"/>
        </w:rPr>
        <w:t xml:space="preserve"> events.  However, formal Admittance happens at a ceremony which is normally also attended by the new member’s Proposer (Sponsor).  We ask the Proposers to guide their respective new members through the Induction programme that we have set out in this document.</w:t>
      </w:r>
    </w:p>
    <w:p w:rsidR="004973AD" w:rsidRDefault="004973AD" w:rsidP="004973AD">
      <w:pPr>
        <w:pStyle w:val="Heading2"/>
        <w:jc w:val="left"/>
      </w:pPr>
      <w:r>
        <w:t>We are all volunteers</w:t>
      </w:r>
    </w:p>
    <w:p w:rsidR="004973AD" w:rsidRDefault="004973AD" w:rsidP="004973AD">
      <w:pPr>
        <w:jc w:val="left"/>
        <w:rPr>
          <w:sz w:val="28"/>
          <w:szCs w:val="28"/>
        </w:rPr>
      </w:pPr>
      <w:r>
        <w:rPr>
          <w:sz w:val="28"/>
          <w:szCs w:val="28"/>
        </w:rPr>
        <w:t>Joining a Livery Company can be quite a shock in comparison to the typically more formal Management Consultancy Firms that many of our members have worked with.  We adopt many of the customs, practices and systems that are found in commercial firms – but we rely on individuals volunteering their time to maintain our core processes!</w:t>
      </w:r>
    </w:p>
    <w:p w:rsidR="004973AD" w:rsidRDefault="004973AD" w:rsidP="004973AD">
      <w:pPr>
        <w:pStyle w:val="Heading2"/>
        <w:jc w:val="left"/>
      </w:pPr>
      <w:r>
        <w:t>We are part of a Broader Community</w:t>
      </w:r>
    </w:p>
    <w:p w:rsidR="004973AD" w:rsidRDefault="004973AD" w:rsidP="004973AD">
      <w:pPr>
        <w:jc w:val="left"/>
        <w:rPr>
          <w:sz w:val="28"/>
          <w:szCs w:val="28"/>
        </w:rPr>
      </w:pPr>
      <w:r>
        <w:rPr>
          <w:sz w:val="28"/>
          <w:szCs w:val="28"/>
        </w:rPr>
        <w:t>The City Livery, currently 110 Companies, has a vast philanthropic reach and is a network with hundreds of years of history that new members can engage with – although we would recommend starting to understand WCoMC first.  We are a Modern Company that is networked with other similar Companies – all comprising members who are or have been active in their respective current professions.  Older Companies tend to comprise members admitted through patrimony and indeed many were founded to represent professions that are now ‘dead’ – and in such cases the companies have often reinvented themselves to fit within the current commercial economy (for example The Fan Makers have adapted from Hand Held fans to Air Movement and the Aerospace Industries, and the Stationers’ Company has evolved to represent the Communications and Content Industries).</w:t>
      </w:r>
    </w:p>
    <w:p w:rsidR="004973AD" w:rsidRDefault="004973AD" w:rsidP="004973AD">
      <w:pPr>
        <w:pStyle w:val="Heading2"/>
        <w:jc w:val="left"/>
      </w:pPr>
      <w:r>
        <w:t>Who to contact within WCoMC and how</w:t>
      </w:r>
    </w:p>
    <w:p w:rsidR="004973AD" w:rsidRDefault="004973AD" w:rsidP="004973AD">
      <w:pPr>
        <w:jc w:val="left"/>
        <w:rPr>
          <w:sz w:val="28"/>
          <w:szCs w:val="28"/>
        </w:rPr>
      </w:pPr>
      <w:r>
        <w:rPr>
          <w:sz w:val="28"/>
          <w:szCs w:val="28"/>
        </w:rPr>
        <w:t>We tend to use email for most communications and certainly you should be able to get a response to most questions you may have!  Your Proposer should hopefully be your first port of call.  The Clerk (</w:t>
      </w:r>
      <w:hyperlink r:id="rId11" w:history="1">
        <w:r w:rsidRPr="00934153">
          <w:rPr>
            <w:rStyle w:val="Hyperlink"/>
            <w:sz w:val="28"/>
            <w:szCs w:val="28"/>
          </w:rPr>
          <w:t>clerk@wcomc.org</w:t>
        </w:r>
      </w:hyperlink>
      <w:r>
        <w:rPr>
          <w:sz w:val="28"/>
          <w:szCs w:val="28"/>
        </w:rPr>
        <w:t>) will be able to help with most administrative issues you may have.  The Events Team (</w:t>
      </w:r>
      <w:hyperlink r:id="rId12" w:history="1">
        <w:r w:rsidRPr="00934153">
          <w:rPr>
            <w:rStyle w:val="Hyperlink"/>
            <w:sz w:val="28"/>
            <w:szCs w:val="28"/>
          </w:rPr>
          <w:t>events-team@wcomc.org</w:t>
        </w:r>
      </w:hyperlink>
      <w:r>
        <w:rPr>
          <w:sz w:val="28"/>
          <w:szCs w:val="28"/>
        </w:rPr>
        <w:t xml:space="preserve">) oversee our booking system.  We also have a number of special email addresses that are routed to the appropriate members (eg </w:t>
      </w:r>
      <w:hyperlink r:id="rId13" w:history="1">
        <w:r w:rsidRPr="00934153">
          <w:rPr>
            <w:rStyle w:val="Hyperlink"/>
            <w:sz w:val="28"/>
            <w:szCs w:val="28"/>
          </w:rPr>
          <w:t>master@wcomc.org</w:t>
        </w:r>
      </w:hyperlink>
      <w:r>
        <w:rPr>
          <w:sz w:val="28"/>
          <w:szCs w:val="28"/>
        </w:rPr>
        <w:t xml:space="preserve">, </w:t>
      </w:r>
      <w:hyperlink r:id="rId14" w:history="1">
        <w:r w:rsidRPr="00934153">
          <w:rPr>
            <w:rStyle w:val="Hyperlink"/>
            <w:sz w:val="28"/>
            <w:szCs w:val="28"/>
          </w:rPr>
          <w:t>probono@wcomc.org</w:t>
        </w:r>
      </w:hyperlink>
      <w:r>
        <w:rPr>
          <w:sz w:val="28"/>
          <w:szCs w:val="28"/>
        </w:rPr>
        <w:t xml:space="preserve"> and </w:t>
      </w:r>
      <w:hyperlink r:id="rId15" w:history="1">
        <w:r w:rsidRPr="00934153">
          <w:rPr>
            <w:rStyle w:val="Hyperlink"/>
            <w:sz w:val="28"/>
            <w:szCs w:val="28"/>
          </w:rPr>
          <w:t>almoner@wcomc.org</w:t>
        </w:r>
      </w:hyperlink>
      <w:r>
        <w:rPr>
          <w:sz w:val="28"/>
          <w:szCs w:val="28"/>
        </w:rPr>
        <w:t>).</w:t>
      </w:r>
    </w:p>
    <w:p w:rsidR="004973AD" w:rsidRPr="0037734B" w:rsidRDefault="004973AD" w:rsidP="004973AD">
      <w:pPr>
        <w:tabs>
          <w:tab w:val="left" w:leader="dot" w:pos="5400"/>
          <w:tab w:val="left" w:leader="dot" w:pos="8280"/>
          <w:tab w:val="right" w:leader="dot" w:pos="13950"/>
        </w:tabs>
        <w:rPr>
          <w:sz w:val="28"/>
          <w:szCs w:val="28"/>
        </w:rPr>
      </w:pPr>
      <w:r w:rsidRPr="0037734B">
        <w:rPr>
          <w:sz w:val="32"/>
          <w:szCs w:val="28"/>
          <w:u w:val="single"/>
        </w:rPr>
        <w:t>Name of Member:</w:t>
      </w:r>
      <w:r w:rsidRPr="0037734B">
        <w:rPr>
          <w:sz w:val="32"/>
          <w:szCs w:val="28"/>
        </w:rPr>
        <w:t xml:space="preserve">  </w:t>
      </w:r>
      <w:r>
        <w:rPr>
          <w:sz w:val="32"/>
          <w:szCs w:val="28"/>
        </w:rPr>
        <w:tab/>
        <w:t xml:space="preserve">  </w:t>
      </w:r>
      <w:r w:rsidRPr="0037734B">
        <w:rPr>
          <w:sz w:val="32"/>
          <w:szCs w:val="28"/>
          <w:u w:val="single"/>
        </w:rPr>
        <w:t>Admitted on</w:t>
      </w:r>
      <w:r w:rsidRPr="0037734B">
        <w:rPr>
          <w:sz w:val="32"/>
          <w:szCs w:val="28"/>
        </w:rPr>
        <w:t xml:space="preserve">:  </w:t>
      </w:r>
      <w:r>
        <w:rPr>
          <w:sz w:val="32"/>
          <w:szCs w:val="28"/>
        </w:rPr>
        <w:tab/>
        <w:t xml:space="preserve">  </w:t>
      </w:r>
      <w:r w:rsidRPr="0037734B">
        <w:rPr>
          <w:sz w:val="32"/>
          <w:szCs w:val="28"/>
          <w:u w:val="single"/>
        </w:rPr>
        <w:t>Proposer (Sponsor)</w:t>
      </w:r>
      <w:r w:rsidRPr="0037734B">
        <w:rPr>
          <w:sz w:val="32"/>
          <w:szCs w:val="28"/>
        </w:rPr>
        <w:t xml:space="preserve">:  </w:t>
      </w:r>
      <w:r w:rsidRPr="0037734B">
        <w:rPr>
          <w:sz w:val="28"/>
          <w:szCs w:val="28"/>
        </w:rPr>
        <w:tab/>
      </w:r>
    </w:p>
    <w:p w:rsidR="004973AD" w:rsidRDefault="004973AD" w:rsidP="004973AD">
      <w:pPr>
        <w:spacing w:before="360" w:after="360"/>
        <w:rPr>
          <w:sz w:val="28"/>
          <w:szCs w:val="28"/>
        </w:rPr>
      </w:pPr>
      <w:r>
        <w:rPr>
          <w:sz w:val="28"/>
          <w:szCs w:val="28"/>
        </w:rPr>
        <w:t>Please use the table below as an aide memoire</w:t>
      </w:r>
      <w:r w:rsidR="00247CDF">
        <w:rPr>
          <w:sz w:val="28"/>
          <w:szCs w:val="28"/>
        </w:rPr>
        <w:t xml:space="preserve"> to guide you on your journey through the Company and the wider Livery Movement. </w:t>
      </w:r>
      <w:r>
        <w:rPr>
          <w:sz w:val="28"/>
          <w:szCs w:val="28"/>
        </w:rPr>
        <w:t xml:space="preserve">You </w:t>
      </w:r>
      <w:r w:rsidR="00247CDF">
        <w:rPr>
          <w:sz w:val="28"/>
          <w:szCs w:val="28"/>
        </w:rPr>
        <w:t>should work initially with</w:t>
      </w:r>
      <w:r>
        <w:rPr>
          <w:sz w:val="28"/>
          <w:szCs w:val="28"/>
        </w:rPr>
        <w:t xml:space="preserve"> your Proposer</w:t>
      </w:r>
      <w:r w:rsidR="00247CDF">
        <w:rPr>
          <w:sz w:val="28"/>
          <w:szCs w:val="28"/>
        </w:rPr>
        <w:t>,</w:t>
      </w:r>
      <w:r>
        <w:rPr>
          <w:sz w:val="28"/>
          <w:szCs w:val="28"/>
        </w:rPr>
        <w:t xml:space="preserve"> </w:t>
      </w:r>
      <w:r w:rsidR="00247CDF">
        <w:rPr>
          <w:sz w:val="28"/>
          <w:szCs w:val="28"/>
        </w:rPr>
        <w:t>who can</w:t>
      </w:r>
      <w:r>
        <w:rPr>
          <w:sz w:val="28"/>
          <w:szCs w:val="28"/>
        </w:rPr>
        <w:t xml:space="preserve"> </w:t>
      </w:r>
      <w:r w:rsidR="00247CDF">
        <w:rPr>
          <w:sz w:val="28"/>
          <w:szCs w:val="28"/>
        </w:rPr>
        <w:t>introduce you to the relevant people</w:t>
      </w:r>
      <w:r>
        <w:rPr>
          <w:sz w:val="28"/>
          <w:szCs w:val="28"/>
        </w:rPr>
        <w:t>.</w:t>
      </w:r>
    </w:p>
    <w:tbl>
      <w:tblPr>
        <w:tblStyle w:val="TableGrid"/>
        <w:tblW w:w="0" w:type="auto"/>
        <w:tblInd w:w="108" w:type="dxa"/>
        <w:tblLook w:val="04A0" w:firstRow="1" w:lastRow="0" w:firstColumn="1" w:lastColumn="0" w:noHBand="0" w:noVBand="1"/>
      </w:tblPr>
      <w:tblGrid>
        <w:gridCol w:w="989"/>
        <w:gridCol w:w="10260"/>
        <w:gridCol w:w="2591"/>
      </w:tblGrid>
      <w:tr w:rsidR="004973AD" w:rsidTr="008718E7">
        <w:trPr>
          <w:tblHeader/>
        </w:trPr>
        <w:tc>
          <w:tcPr>
            <w:tcW w:w="993" w:type="dxa"/>
            <w:shd w:val="clear" w:color="auto" w:fill="000000" w:themeFill="text1"/>
          </w:tcPr>
          <w:p w:rsidR="004973AD" w:rsidRDefault="004973AD" w:rsidP="008718E7">
            <w:pPr>
              <w:jc w:val="center"/>
              <w:rPr>
                <w:b/>
                <w:i/>
                <w:sz w:val="28"/>
                <w:szCs w:val="28"/>
              </w:rPr>
            </w:pPr>
          </w:p>
        </w:tc>
        <w:tc>
          <w:tcPr>
            <w:tcW w:w="10347" w:type="dxa"/>
          </w:tcPr>
          <w:p w:rsidR="004973AD" w:rsidRPr="00394984" w:rsidRDefault="004973AD" w:rsidP="008718E7">
            <w:pPr>
              <w:jc w:val="center"/>
              <w:rPr>
                <w:b/>
                <w:i/>
                <w:sz w:val="28"/>
                <w:szCs w:val="28"/>
              </w:rPr>
            </w:pPr>
            <w:r>
              <w:rPr>
                <w:b/>
                <w:i/>
                <w:sz w:val="28"/>
                <w:szCs w:val="28"/>
              </w:rPr>
              <w:t>Activity</w:t>
            </w:r>
          </w:p>
        </w:tc>
        <w:tc>
          <w:tcPr>
            <w:tcW w:w="2610" w:type="dxa"/>
          </w:tcPr>
          <w:p w:rsidR="004973AD" w:rsidRPr="00394984" w:rsidRDefault="004973AD" w:rsidP="008718E7">
            <w:pPr>
              <w:jc w:val="center"/>
              <w:rPr>
                <w:b/>
                <w:i/>
                <w:sz w:val="28"/>
                <w:szCs w:val="28"/>
              </w:rPr>
            </w:pPr>
            <w:r w:rsidRPr="00394984">
              <w:rPr>
                <w:b/>
                <w:i/>
                <w:sz w:val="28"/>
                <w:szCs w:val="28"/>
              </w:rPr>
              <w:t>Date achieved</w:t>
            </w:r>
            <w:r>
              <w:rPr>
                <w:b/>
                <w:i/>
                <w:sz w:val="28"/>
                <w:szCs w:val="28"/>
              </w:rPr>
              <w:t>:</w:t>
            </w:r>
          </w:p>
        </w:tc>
      </w:tr>
      <w:tr w:rsidR="004973AD" w:rsidTr="008718E7">
        <w:tc>
          <w:tcPr>
            <w:tcW w:w="993" w:type="dxa"/>
          </w:tcPr>
          <w:p w:rsidR="004973AD" w:rsidRDefault="004973AD" w:rsidP="008718E7">
            <w:pPr>
              <w:rPr>
                <w:sz w:val="28"/>
                <w:szCs w:val="28"/>
              </w:rPr>
            </w:pPr>
            <w:r>
              <w:rPr>
                <w:sz w:val="28"/>
                <w:szCs w:val="28"/>
              </w:rPr>
              <w:t>1.0</w:t>
            </w:r>
            <w:r>
              <w:rPr>
                <w:sz w:val="28"/>
                <w:szCs w:val="28"/>
              </w:rPr>
              <w:br/>
            </w:r>
          </w:p>
          <w:p w:rsidR="004973AD" w:rsidRDefault="004973AD" w:rsidP="008718E7">
            <w:pPr>
              <w:rPr>
                <w:sz w:val="28"/>
                <w:szCs w:val="28"/>
              </w:rPr>
            </w:pPr>
          </w:p>
          <w:p w:rsidR="004973AD" w:rsidRDefault="004973AD" w:rsidP="008718E7">
            <w:pPr>
              <w:rPr>
                <w:sz w:val="28"/>
                <w:szCs w:val="28"/>
              </w:rPr>
            </w:pPr>
            <w:r>
              <w:rPr>
                <w:sz w:val="28"/>
                <w:szCs w:val="28"/>
              </w:rPr>
              <w:t>1.1</w:t>
            </w:r>
          </w:p>
          <w:p w:rsidR="004973AD" w:rsidRDefault="004973AD" w:rsidP="008718E7">
            <w:pPr>
              <w:rPr>
                <w:sz w:val="28"/>
                <w:szCs w:val="28"/>
              </w:rPr>
            </w:pPr>
          </w:p>
          <w:p w:rsidR="004973AD" w:rsidRDefault="004973AD" w:rsidP="008718E7">
            <w:pPr>
              <w:rPr>
                <w:sz w:val="28"/>
                <w:szCs w:val="28"/>
              </w:rPr>
            </w:pPr>
            <w:r>
              <w:rPr>
                <w:sz w:val="28"/>
                <w:szCs w:val="28"/>
              </w:rPr>
              <w:t>1.2</w:t>
            </w:r>
          </w:p>
          <w:p w:rsidR="004973AD" w:rsidRDefault="004973AD" w:rsidP="008718E7">
            <w:pPr>
              <w:rPr>
                <w:sz w:val="28"/>
                <w:szCs w:val="28"/>
              </w:rPr>
            </w:pPr>
          </w:p>
          <w:p w:rsidR="004973AD" w:rsidRDefault="004973AD" w:rsidP="008718E7">
            <w:pPr>
              <w:rPr>
                <w:sz w:val="28"/>
                <w:szCs w:val="28"/>
              </w:rPr>
            </w:pPr>
            <w:r>
              <w:rPr>
                <w:sz w:val="28"/>
                <w:szCs w:val="28"/>
              </w:rPr>
              <w:t>1.3</w:t>
            </w:r>
          </w:p>
          <w:p w:rsidR="004973AD" w:rsidRDefault="004973AD" w:rsidP="008718E7">
            <w:pPr>
              <w:rPr>
                <w:sz w:val="28"/>
                <w:szCs w:val="28"/>
              </w:rPr>
            </w:pPr>
          </w:p>
          <w:p w:rsidR="004973AD" w:rsidRDefault="004973AD" w:rsidP="008718E7">
            <w:pPr>
              <w:rPr>
                <w:sz w:val="28"/>
                <w:szCs w:val="28"/>
              </w:rPr>
            </w:pPr>
            <w:r>
              <w:rPr>
                <w:sz w:val="28"/>
                <w:szCs w:val="28"/>
              </w:rPr>
              <w:t>1.4</w:t>
            </w:r>
          </w:p>
        </w:tc>
        <w:tc>
          <w:tcPr>
            <w:tcW w:w="10347" w:type="dxa"/>
          </w:tcPr>
          <w:p w:rsidR="004973AD" w:rsidRDefault="004973AD" w:rsidP="008718E7">
            <w:pPr>
              <w:rPr>
                <w:sz w:val="28"/>
                <w:szCs w:val="28"/>
              </w:rPr>
            </w:pPr>
            <w:r>
              <w:rPr>
                <w:sz w:val="28"/>
                <w:szCs w:val="28"/>
              </w:rPr>
              <w:t xml:space="preserve">Within </w:t>
            </w:r>
            <w:r w:rsidR="00247CDF">
              <w:rPr>
                <w:b/>
                <w:sz w:val="28"/>
                <w:szCs w:val="28"/>
              </w:rPr>
              <w:t>three</w:t>
            </w:r>
            <w:r>
              <w:rPr>
                <w:b/>
                <w:sz w:val="28"/>
                <w:szCs w:val="28"/>
              </w:rPr>
              <w:t xml:space="preserve"> months</w:t>
            </w:r>
            <w:r>
              <w:rPr>
                <w:sz w:val="28"/>
                <w:szCs w:val="28"/>
              </w:rPr>
              <w:t xml:space="preserve"> of admission, new members will have met and learned about the role of:</w:t>
            </w:r>
          </w:p>
          <w:p w:rsidR="004973AD" w:rsidRDefault="004973AD" w:rsidP="008718E7">
            <w:pPr>
              <w:rPr>
                <w:sz w:val="28"/>
                <w:szCs w:val="28"/>
              </w:rPr>
            </w:pPr>
          </w:p>
          <w:p w:rsidR="004973AD" w:rsidRPr="005101F7" w:rsidRDefault="004973AD" w:rsidP="008718E7">
            <w:pPr>
              <w:rPr>
                <w:sz w:val="28"/>
                <w:szCs w:val="28"/>
              </w:rPr>
            </w:pPr>
            <w:r>
              <w:rPr>
                <w:sz w:val="28"/>
                <w:szCs w:val="28"/>
              </w:rPr>
              <w:t>The Master (to include relationship with our charities)</w:t>
            </w:r>
          </w:p>
          <w:p w:rsidR="004973AD" w:rsidRDefault="004973AD" w:rsidP="008718E7">
            <w:pPr>
              <w:rPr>
                <w:sz w:val="28"/>
                <w:szCs w:val="28"/>
              </w:rPr>
            </w:pPr>
          </w:p>
          <w:p w:rsidR="004973AD" w:rsidRDefault="004973AD" w:rsidP="008718E7">
            <w:pPr>
              <w:rPr>
                <w:sz w:val="28"/>
                <w:szCs w:val="28"/>
              </w:rPr>
            </w:pPr>
            <w:r>
              <w:rPr>
                <w:sz w:val="28"/>
                <w:szCs w:val="28"/>
              </w:rPr>
              <w:t>Clerk’s Office</w:t>
            </w:r>
          </w:p>
          <w:p w:rsidR="004973AD" w:rsidRDefault="004973AD" w:rsidP="008718E7">
            <w:pPr>
              <w:rPr>
                <w:sz w:val="28"/>
                <w:szCs w:val="28"/>
              </w:rPr>
            </w:pPr>
          </w:p>
          <w:p w:rsidR="004973AD" w:rsidRDefault="004973AD" w:rsidP="008718E7">
            <w:pPr>
              <w:rPr>
                <w:sz w:val="28"/>
                <w:szCs w:val="28"/>
              </w:rPr>
            </w:pPr>
            <w:r>
              <w:rPr>
                <w:sz w:val="28"/>
                <w:szCs w:val="28"/>
              </w:rPr>
              <w:t>A member of the Pro-Bono Committee</w:t>
            </w:r>
          </w:p>
          <w:p w:rsidR="004973AD" w:rsidRDefault="004973AD" w:rsidP="008718E7">
            <w:pPr>
              <w:rPr>
                <w:sz w:val="28"/>
                <w:szCs w:val="28"/>
              </w:rPr>
            </w:pPr>
          </w:p>
          <w:p w:rsidR="004973AD" w:rsidRDefault="004973AD" w:rsidP="008718E7">
            <w:pPr>
              <w:rPr>
                <w:sz w:val="28"/>
                <w:szCs w:val="28"/>
              </w:rPr>
            </w:pPr>
            <w:r>
              <w:rPr>
                <w:sz w:val="28"/>
                <w:szCs w:val="28"/>
              </w:rPr>
              <w:t>Others (please list)</w:t>
            </w:r>
          </w:p>
          <w:p w:rsidR="004973AD" w:rsidRDefault="004973AD" w:rsidP="008718E7">
            <w:pPr>
              <w:rPr>
                <w:sz w:val="28"/>
                <w:szCs w:val="28"/>
              </w:rPr>
            </w:pPr>
          </w:p>
        </w:tc>
        <w:tc>
          <w:tcPr>
            <w:tcW w:w="2610" w:type="dxa"/>
          </w:tcPr>
          <w:p w:rsidR="004973AD" w:rsidRDefault="004973AD" w:rsidP="008718E7">
            <w:pPr>
              <w:rPr>
                <w:sz w:val="28"/>
                <w:szCs w:val="28"/>
              </w:rPr>
            </w:pPr>
          </w:p>
        </w:tc>
      </w:tr>
      <w:tr w:rsidR="004973AD" w:rsidTr="008718E7">
        <w:tc>
          <w:tcPr>
            <w:tcW w:w="993" w:type="dxa"/>
          </w:tcPr>
          <w:p w:rsidR="004973AD" w:rsidRDefault="004973AD" w:rsidP="008718E7">
            <w:pPr>
              <w:rPr>
                <w:sz w:val="28"/>
                <w:szCs w:val="28"/>
              </w:rPr>
            </w:pPr>
            <w:r>
              <w:rPr>
                <w:sz w:val="28"/>
                <w:szCs w:val="28"/>
              </w:rPr>
              <w:t>2.0</w:t>
            </w:r>
            <w:r>
              <w:rPr>
                <w:sz w:val="28"/>
                <w:szCs w:val="28"/>
              </w:rPr>
              <w:br/>
            </w:r>
          </w:p>
          <w:p w:rsidR="004973AD" w:rsidRDefault="004973AD" w:rsidP="008718E7">
            <w:pPr>
              <w:rPr>
                <w:sz w:val="28"/>
                <w:szCs w:val="28"/>
              </w:rPr>
            </w:pPr>
          </w:p>
          <w:p w:rsidR="004973AD" w:rsidRDefault="004973AD" w:rsidP="008718E7">
            <w:pPr>
              <w:rPr>
                <w:sz w:val="28"/>
                <w:szCs w:val="28"/>
              </w:rPr>
            </w:pPr>
            <w:r>
              <w:rPr>
                <w:sz w:val="28"/>
                <w:szCs w:val="28"/>
              </w:rPr>
              <w:t>2.1</w:t>
            </w:r>
          </w:p>
          <w:p w:rsidR="004973AD" w:rsidRDefault="004973AD" w:rsidP="008718E7">
            <w:pPr>
              <w:rPr>
                <w:sz w:val="28"/>
                <w:szCs w:val="28"/>
              </w:rPr>
            </w:pPr>
          </w:p>
          <w:p w:rsidR="004973AD" w:rsidRDefault="004973AD" w:rsidP="008718E7">
            <w:pPr>
              <w:rPr>
                <w:sz w:val="28"/>
                <w:szCs w:val="28"/>
              </w:rPr>
            </w:pPr>
            <w:r>
              <w:rPr>
                <w:sz w:val="28"/>
                <w:szCs w:val="28"/>
              </w:rPr>
              <w:t>2.2</w:t>
            </w:r>
          </w:p>
        </w:tc>
        <w:tc>
          <w:tcPr>
            <w:tcW w:w="10347" w:type="dxa"/>
          </w:tcPr>
          <w:p w:rsidR="004973AD" w:rsidRDefault="004973AD" w:rsidP="008718E7">
            <w:pPr>
              <w:rPr>
                <w:sz w:val="28"/>
                <w:szCs w:val="28"/>
              </w:rPr>
            </w:pPr>
            <w:r>
              <w:rPr>
                <w:sz w:val="28"/>
                <w:szCs w:val="28"/>
              </w:rPr>
              <w:t xml:space="preserve">Within </w:t>
            </w:r>
            <w:r w:rsidR="00247CDF">
              <w:rPr>
                <w:b/>
                <w:sz w:val="28"/>
                <w:szCs w:val="28"/>
              </w:rPr>
              <w:t>six</w:t>
            </w:r>
            <w:r>
              <w:rPr>
                <w:b/>
                <w:sz w:val="28"/>
                <w:szCs w:val="28"/>
              </w:rPr>
              <w:t xml:space="preserve"> months</w:t>
            </w:r>
            <w:r>
              <w:rPr>
                <w:sz w:val="28"/>
                <w:szCs w:val="28"/>
              </w:rPr>
              <w:t xml:space="preserve"> of admission, new members will have met and learned about the role of:</w:t>
            </w:r>
          </w:p>
          <w:p w:rsidR="004973AD" w:rsidRDefault="004973AD" w:rsidP="008718E7">
            <w:pPr>
              <w:rPr>
                <w:sz w:val="28"/>
                <w:szCs w:val="28"/>
              </w:rPr>
            </w:pPr>
          </w:p>
          <w:p w:rsidR="004973AD" w:rsidRDefault="004973AD" w:rsidP="008718E7">
            <w:pPr>
              <w:rPr>
                <w:sz w:val="28"/>
                <w:szCs w:val="28"/>
              </w:rPr>
            </w:pPr>
            <w:r>
              <w:rPr>
                <w:sz w:val="28"/>
                <w:szCs w:val="28"/>
              </w:rPr>
              <w:t>One of the Wardens</w:t>
            </w:r>
          </w:p>
          <w:p w:rsidR="004973AD" w:rsidRDefault="004973AD" w:rsidP="008718E7">
            <w:pPr>
              <w:rPr>
                <w:sz w:val="28"/>
                <w:szCs w:val="28"/>
              </w:rPr>
            </w:pPr>
          </w:p>
          <w:p w:rsidR="004973AD" w:rsidRPr="005101F7" w:rsidRDefault="004973AD" w:rsidP="008718E7">
            <w:pPr>
              <w:rPr>
                <w:sz w:val="28"/>
                <w:szCs w:val="28"/>
              </w:rPr>
            </w:pPr>
            <w:r>
              <w:rPr>
                <w:sz w:val="28"/>
                <w:szCs w:val="28"/>
              </w:rPr>
              <w:t>Others (please list)</w:t>
            </w:r>
          </w:p>
        </w:tc>
        <w:tc>
          <w:tcPr>
            <w:tcW w:w="2610" w:type="dxa"/>
          </w:tcPr>
          <w:p w:rsidR="004973AD" w:rsidRDefault="004973AD" w:rsidP="008718E7">
            <w:pPr>
              <w:rPr>
                <w:sz w:val="28"/>
                <w:szCs w:val="28"/>
              </w:rPr>
            </w:pPr>
          </w:p>
        </w:tc>
      </w:tr>
      <w:tr w:rsidR="004973AD" w:rsidTr="008718E7">
        <w:tc>
          <w:tcPr>
            <w:tcW w:w="993" w:type="dxa"/>
          </w:tcPr>
          <w:p w:rsidR="004973AD" w:rsidRDefault="004973AD" w:rsidP="008718E7">
            <w:pPr>
              <w:rPr>
                <w:sz w:val="28"/>
                <w:szCs w:val="28"/>
              </w:rPr>
            </w:pPr>
            <w:r>
              <w:rPr>
                <w:sz w:val="28"/>
                <w:szCs w:val="28"/>
              </w:rPr>
              <w:t>3.0</w:t>
            </w:r>
          </w:p>
          <w:p w:rsidR="004973AD" w:rsidRDefault="004973AD" w:rsidP="008718E7">
            <w:pPr>
              <w:rPr>
                <w:sz w:val="28"/>
                <w:szCs w:val="28"/>
              </w:rPr>
            </w:pPr>
          </w:p>
          <w:p w:rsidR="004973AD" w:rsidRDefault="004973AD" w:rsidP="008718E7">
            <w:pPr>
              <w:rPr>
                <w:sz w:val="28"/>
                <w:szCs w:val="28"/>
              </w:rPr>
            </w:pPr>
            <w:r>
              <w:rPr>
                <w:sz w:val="28"/>
                <w:szCs w:val="28"/>
              </w:rPr>
              <w:t>3.1</w:t>
            </w:r>
          </w:p>
        </w:tc>
        <w:tc>
          <w:tcPr>
            <w:tcW w:w="10347" w:type="dxa"/>
          </w:tcPr>
          <w:p w:rsidR="004973AD" w:rsidRDefault="004973AD" w:rsidP="008718E7">
            <w:pPr>
              <w:rPr>
                <w:sz w:val="28"/>
                <w:szCs w:val="28"/>
              </w:rPr>
            </w:pPr>
            <w:r>
              <w:rPr>
                <w:sz w:val="28"/>
                <w:szCs w:val="28"/>
              </w:rPr>
              <w:t xml:space="preserve">Within </w:t>
            </w:r>
            <w:r w:rsidR="00247CDF">
              <w:rPr>
                <w:b/>
                <w:sz w:val="28"/>
                <w:szCs w:val="28"/>
              </w:rPr>
              <w:t>six</w:t>
            </w:r>
            <w:r>
              <w:rPr>
                <w:b/>
                <w:sz w:val="28"/>
                <w:szCs w:val="28"/>
              </w:rPr>
              <w:t xml:space="preserve"> months</w:t>
            </w:r>
            <w:r>
              <w:rPr>
                <w:sz w:val="28"/>
                <w:szCs w:val="28"/>
              </w:rPr>
              <w:t xml:space="preserve"> of admission, new members will have attended:</w:t>
            </w:r>
          </w:p>
          <w:p w:rsidR="004973AD" w:rsidRDefault="004973AD" w:rsidP="008718E7">
            <w:pPr>
              <w:rPr>
                <w:sz w:val="28"/>
                <w:szCs w:val="28"/>
              </w:rPr>
            </w:pPr>
          </w:p>
          <w:p w:rsidR="004973AD" w:rsidRDefault="004973AD" w:rsidP="00247CDF">
            <w:pPr>
              <w:rPr>
                <w:sz w:val="28"/>
                <w:szCs w:val="28"/>
              </w:rPr>
            </w:pPr>
            <w:r>
              <w:rPr>
                <w:sz w:val="28"/>
                <w:szCs w:val="28"/>
              </w:rPr>
              <w:t>A Shop Talk  event to give a short introduction to their work and interests</w:t>
            </w:r>
          </w:p>
        </w:tc>
        <w:tc>
          <w:tcPr>
            <w:tcW w:w="2610" w:type="dxa"/>
          </w:tcPr>
          <w:p w:rsidR="004973AD" w:rsidRDefault="004973AD" w:rsidP="008718E7">
            <w:pPr>
              <w:rPr>
                <w:sz w:val="28"/>
                <w:szCs w:val="28"/>
              </w:rPr>
            </w:pPr>
          </w:p>
        </w:tc>
      </w:tr>
      <w:tr w:rsidR="004973AD" w:rsidTr="008718E7">
        <w:tc>
          <w:tcPr>
            <w:tcW w:w="993" w:type="dxa"/>
          </w:tcPr>
          <w:p w:rsidR="004973AD" w:rsidRDefault="004973AD" w:rsidP="008718E7">
            <w:pPr>
              <w:rPr>
                <w:sz w:val="28"/>
                <w:szCs w:val="28"/>
              </w:rPr>
            </w:pPr>
            <w:r>
              <w:rPr>
                <w:sz w:val="28"/>
                <w:szCs w:val="28"/>
              </w:rPr>
              <w:t>4.0</w:t>
            </w:r>
          </w:p>
          <w:p w:rsidR="004973AD" w:rsidRDefault="004973AD" w:rsidP="008718E7">
            <w:pPr>
              <w:rPr>
                <w:sz w:val="28"/>
                <w:szCs w:val="28"/>
              </w:rPr>
            </w:pPr>
          </w:p>
          <w:p w:rsidR="004973AD" w:rsidRDefault="004973AD" w:rsidP="008718E7">
            <w:pPr>
              <w:rPr>
                <w:sz w:val="28"/>
                <w:szCs w:val="28"/>
              </w:rPr>
            </w:pPr>
            <w:r>
              <w:rPr>
                <w:sz w:val="28"/>
                <w:szCs w:val="28"/>
              </w:rPr>
              <w:t>4.1</w:t>
            </w:r>
            <w:r>
              <w:rPr>
                <w:sz w:val="28"/>
                <w:szCs w:val="28"/>
              </w:rPr>
              <w:br/>
            </w:r>
          </w:p>
        </w:tc>
        <w:tc>
          <w:tcPr>
            <w:tcW w:w="10347" w:type="dxa"/>
          </w:tcPr>
          <w:p w:rsidR="004973AD" w:rsidRDefault="004973AD" w:rsidP="008718E7">
            <w:pPr>
              <w:rPr>
                <w:sz w:val="28"/>
                <w:szCs w:val="28"/>
              </w:rPr>
            </w:pPr>
            <w:r>
              <w:rPr>
                <w:sz w:val="28"/>
                <w:szCs w:val="28"/>
              </w:rPr>
              <w:t xml:space="preserve">Within </w:t>
            </w:r>
            <w:r w:rsidR="00247CDF">
              <w:rPr>
                <w:b/>
                <w:sz w:val="28"/>
                <w:szCs w:val="28"/>
              </w:rPr>
              <w:t>one year</w:t>
            </w:r>
            <w:r>
              <w:rPr>
                <w:sz w:val="28"/>
                <w:szCs w:val="28"/>
              </w:rPr>
              <w:t xml:space="preserve"> of admission, new members will have attended:</w:t>
            </w:r>
          </w:p>
          <w:p w:rsidR="004973AD" w:rsidRDefault="004973AD" w:rsidP="008718E7">
            <w:pPr>
              <w:rPr>
                <w:sz w:val="28"/>
                <w:szCs w:val="28"/>
              </w:rPr>
            </w:pPr>
          </w:p>
          <w:p w:rsidR="004973AD" w:rsidRPr="006E6589" w:rsidRDefault="004973AD" w:rsidP="00247CDF">
            <w:pPr>
              <w:rPr>
                <w:sz w:val="28"/>
                <w:szCs w:val="28"/>
              </w:rPr>
            </w:pPr>
            <w:r>
              <w:rPr>
                <w:sz w:val="28"/>
                <w:szCs w:val="28"/>
              </w:rPr>
              <w:t>A meeting with a member of the Pro-Bono Committee to discuss potential consultancy or mentoring assignments.</w:t>
            </w:r>
          </w:p>
        </w:tc>
        <w:tc>
          <w:tcPr>
            <w:tcW w:w="2610" w:type="dxa"/>
          </w:tcPr>
          <w:p w:rsidR="004973AD" w:rsidRDefault="004973AD" w:rsidP="008718E7">
            <w:pPr>
              <w:rPr>
                <w:sz w:val="28"/>
                <w:szCs w:val="28"/>
              </w:rPr>
            </w:pPr>
          </w:p>
        </w:tc>
      </w:tr>
      <w:tr w:rsidR="004973AD" w:rsidTr="008718E7">
        <w:tc>
          <w:tcPr>
            <w:tcW w:w="993" w:type="dxa"/>
            <w:shd w:val="clear" w:color="auto" w:fill="000000" w:themeFill="text1"/>
          </w:tcPr>
          <w:p w:rsidR="004973AD" w:rsidRDefault="004973AD" w:rsidP="008718E7">
            <w:pPr>
              <w:jc w:val="center"/>
              <w:rPr>
                <w:b/>
                <w:i/>
                <w:sz w:val="28"/>
                <w:szCs w:val="28"/>
              </w:rPr>
            </w:pPr>
          </w:p>
        </w:tc>
        <w:tc>
          <w:tcPr>
            <w:tcW w:w="10347" w:type="dxa"/>
          </w:tcPr>
          <w:p w:rsidR="004973AD" w:rsidRPr="00394984" w:rsidRDefault="004973AD" w:rsidP="008718E7">
            <w:pPr>
              <w:jc w:val="center"/>
              <w:rPr>
                <w:b/>
                <w:i/>
                <w:sz w:val="28"/>
                <w:szCs w:val="28"/>
              </w:rPr>
            </w:pPr>
            <w:r>
              <w:rPr>
                <w:b/>
                <w:i/>
                <w:sz w:val="28"/>
                <w:szCs w:val="28"/>
              </w:rPr>
              <w:t>Activity</w:t>
            </w:r>
          </w:p>
        </w:tc>
        <w:tc>
          <w:tcPr>
            <w:tcW w:w="2610" w:type="dxa"/>
          </w:tcPr>
          <w:p w:rsidR="004973AD" w:rsidRPr="00394984" w:rsidRDefault="004973AD" w:rsidP="008718E7">
            <w:pPr>
              <w:jc w:val="center"/>
              <w:rPr>
                <w:b/>
                <w:i/>
                <w:sz w:val="28"/>
                <w:szCs w:val="28"/>
              </w:rPr>
            </w:pPr>
            <w:r w:rsidRPr="00394984">
              <w:rPr>
                <w:b/>
                <w:i/>
                <w:sz w:val="28"/>
                <w:szCs w:val="28"/>
              </w:rPr>
              <w:t>Date achieved</w:t>
            </w:r>
            <w:r>
              <w:rPr>
                <w:b/>
                <w:i/>
                <w:sz w:val="28"/>
                <w:szCs w:val="28"/>
              </w:rPr>
              <w:t>:</w:t>
            </w:r>
          </w:p>
        </w:tc>
      </w:tr>
      <w:tr w:rsidR="004973AD" w:rsidTr="008718E7">
        <w:tc>
          <w:tcPr>
            <w:tcW w:w="993" w:type="dxa"/>
          </w:tcPr>
          <w:p w:rsidR="004973AD" w:rsidRDefault="004973AD" w:rsidP="008718E7">
            <w:pPr>
              <w:rPr>
                <w:sz w:val="28"/>
                <w:szCs w:val="28"/>
              </w:rPr>
            </w:pPr>
            <w:r>
              <w:rPr>
                <w:sz w:val="28"/>
                <w:szCs w:val="28"/>
              </w:rPr>
              <w:t>5.0</w:t>
            </w:r>
          </w:p>
        </w:tc>
        <w:tc>
          <w:tcPr>
            <w:tcW w:w="10347" w:type="dxa"/>
          </w:tcPr>
          <w:p w:rsidR="004973AD" w:rsidRDefault="004973AD" w:rsidP="008718E7">
            <w:pPr>
              <w:rPr>
                <w:sz w:val="28"/>
                <w:szCs w:val="28"/>
              </w:rPr>
            </w:pPr>
            <w:r>
              <w:rPr>
                <w:sz w:val="28"/>
                <w:szCs w:val="28"/>
              </w:rPr>
              <w:t xml:space="preserve">Within </w:t>
            </w:r>
            <w:r w:rsidRPr="00166849">
              <w:rPr>
                <w:b/>
                <w:sz w:val="28"/>
                <w:szCs w:val="28"/>
              </w:rPr>
              <w:t>one year</w:t>
            </w:r>
            <w:r>
              <w:rPr>
                <w:sz w:val="28"/>
                <w:szCs w:val="28"/>
              </w:rPr>
              <w:t xml:space="preserve"> of admission, new members should have attended at least one of the following major events which are at the centre of Company activities:</w:t>
            </w:r>
          </w:p>
          <w:p w:rsidR="004973AD" w:rsidRDefault="004973AD" w:rsidP="008718E7">
            <w:pPr>
              <w:spacing w:line="360" w:lineRule="auto"/>
              <w:rPr>
                <w:sz w:val="28"/>
                <w:szCs w:val="28"/>
              </w:rPr>
            </w:pPr>
            <w:r>
              <w:rPr>
                <w:sz w:val="28"/>
                <w:szCs w:val="28"/>
              </w:rPr>
              <w:t>The Installation Dinner</w:t>
            </w:r>
          </w:p>
          <w:p w:rsidR="004973AD" w:rsidRDefault="004973AD" w:rsidP="008718E7">
            <w:pPr>
              <w:spacing w:line="360" w:lineRule="auto"/>
              <w:rPr>
                <w:sz w:val="28"/>
                <w:szCs w:val="28"/>
              </w:rPr>
            </w:pPr>
            <w:r>
              <w:rPr>
                <w:sz w:val="28"/>
                <w:szCs w:val="28"/>
              </w:rPr>
              <w:t>The Charities Supper</w:t>
            </w:r>
          </w:p>
          <w:p w:rsidR="00247CDF" w:rsidRDefault="00247CDF" w:rsidP="008718E7">
            <w:pPr>
              <w:spacing w:line="360" w:lineRule="auto"/>
              <w:rPr>
                <w:sz w:val="28"/>
                <w:szCs w:val="28"/>
              </w:rPr>
            </w:pPr>
            <w:r>
              <w:rPr>
                <w:sz w:val="28"/>
                <w:szCs w:val="28"/>
              </w:rPr>
              <w:t>The Membership Reception</w:t>
            </w:r>
          </w:p>
          <w:p w:rsidR="004973AD" w:rsidRDefault="004973AD" w:rsidP="008718E7">
            <w:pPr>
              <w:spacing w:line="360" w:lineRule="auto"/>
              <w:rPr>
                <w:sz w:val="28"/>
                <w:szCs w:val="28"/>
              </w:rPr>
            </w:pPr>
            <w:r>
              <w:rPr>
                <w:sz w:val="28"/>
                <w:szCs w:val="28"/>
              </w:rPr>
              <w:t>The Education Supper</w:t>
            </w:r>
          </w:p>
          <w:p w:rsidR="004973AD" w:rsidRDefault="004973AD" w:rsidP="008718E7">
            <w:pPr>
              <w:spacing w:line="360" w:lineRule="auto"/>
              <w:rPr>
                <w:sz w:val="28"/>
                <w:szCs w:val="28"/>
              </w:rPr>
            </w:pPr>
            <w:r>
              <w:rPr>
                <w:sz w:val="28"/>
                <w:szCs w:val="28"/>
              </w:rPr>
              <w:t>The Change Lecture</w:t>
            </w:r>
          </w:p>
          <w:p w:rsidR="004973AD" w:rsidRDefault="004973AD" w:rsidP="008718E7">
            <w:pPr>
              <w:spacing w:line="360" w:lineRule="auto"/>
              <w:rPr>
                <w:sz w:val="28"/>
                <w:szCs w:val="28"/>
              </w:rPr>
            </w:pPr>
            <w:r>
              <w:rPr>
                <w:sz w:val="28"/>
                <w:szCs w:val="28"/>
              </w:rPr>
              <w:t>The Annual Church Service and Reception</w:t>
            </w:r>
          </w:p>
        </w:tc>
        <w:tc>
          <w:tcPr>
            <w:tcW w:w="2610" w:type="dxa"/>
          </w:tcPr>
          <w:p w:rsidR="004973AD" w:rsidRDefault="004973AD" w:rsidP="008718E7">
            <w:pPr>
              <w:rPr>
                <w:sz w:val="28"/>
                <w:szCs w:val="28"/>
              </w:rPr>
            </w:pPr>
          </w:p>
        </w:tc>
      </w:tr>
      <w:tr w:rsidR="004973AD" w:rsidTr="008718E7">
        <w:tc>
          <w:tcPr>
            <w:tcW w:w="993" w:type="dxa"/>
          </w:tcPr>
          <w:p w:rsidR="004973AD" w:rsidRDefault="004973AD" w:rsidP="008718E7">
            <w:pPr>
              <w:rPr>
                <w:sz w:val="28"/>
                <w:szCs w:val="28"/>
              </w:rPr>
            </w:pPr>
            <w:r>
              <w:rPr>
                <w:sz w:val="28"/>
                <w:szCs w:val="28"/>
              </w:rPr>
              <w:t>6.0</w:t>
            </w:r>
          </w:p>
        </w:tc>
        <w:tc>
          <w:tcPr>
            <w:tcW w:w="10347" w:type="dxa"/>
          </w:tcPr>
          <w:p w:rsidR="004973AD" w:rsidRDefault="004973AD" w:rsidP="008718E7">
            <w:pPr>
              <w:rPr>
                <w:sz w:val="28"/>
                <w:szCs w:val="28"/>
              </w:rPr>
            </w:pPr>
            <w:r>
              <w:rPr>
                <w:sz w:val="28"/>
                <w:szCs w:val="28"/>
              </w:rPr>
              <w:t xml:space="preserve">Within </w:t>
            </w:r>
            <w:r w:rsidRPr="00166849">
              <w:rPr>
                <w:b/>
                <w:sz w:val="28"/>
                <w:szCs w:val="28"/>
              </w:rPr>
              <w:t>one year</w:t>
            </w:r>
            <w:r>
              <w:rPr>
                <w:sz w:val="28"/>
                <w:szCs w:val="28"/>
              </w:rPr>
              <w:t xml:space="preserve"> of admission, new members will have attended at least one other event  (for example: United G</w:t>
            </w:r>
            <w:r w:rsidR="00247CDF">
              <w:rPr>
                <w:sz w:val="28"/>
                <w:szCs w:val="28"/>
              </w:rPr>
              <w:t>uilds Service, Christmas Lunch,</w:t>
            </w:r>
            <w:r>
              <w:rPr>
                <w:sz w:val="28"/>
                <w:szCs w:val="28"/>
              </w:rPr>
              <w:t xml:space="preserve"> etc)</w:t>
            </w:r>
          </w:p>
        </w:tc>
        <w:tc>
          <w:tcPr>
            <w:tcW w:w="2610" w:type="dxa"/>
          </w:tcPr>
          <w:p w:rsidR="004973AD" w:rsidRDefault="004973AD" w:rsidP="008718E7">
            <w:pPr>
              <w:rPr>
                <w:sz w:val="28"/>
                <w:szCs w:val="28"/>
              </w:rPr>
            </w:pPr>
          </w:p>
        </w:tc>
      </w:tr>
      <w:tr w:rsidR="004973AD" w:rsidTr="008718E7">
        <w:tc>
          <w:tcPr>
            <w:tcW w:w="993" w:type="dxa"/>
          </w:tcPr>
          <w:p w:rsidR="004973AD" w:rsidRDefault="004973AD" w:rsidP="008718E7">
            <w:pPr>
              <w:rPr>
                <w:sz w:val="28"/>
                <w:szCs w:val="28"/>
              </w:rPr>
            </w:pPr>
            <w:r>
              <w:rPr>
                <w:sz w:val="28"/>
                <w:szCs w:val="28"/>
              </w:rPr>
              <w:t>7.0</w:t>
            </w:r>
          </w:p>
        </w:tc>
        <w:tc>
          <w:tcPr>
            <w:tcW w:w="10347" w:type="dxa"/>
          </w:tcPr>
          <w:p w:rsidR="004973AD" w:rsidRDefault="004973AD" w:rsidP="008718E7">
            <w:pPr>
              <w:rPr>
                <w:sz w:val="28"/>
                <w:szCs w:val="28"/>
              </w:rPr>
            </w:pPr>
            <w:r>
              <w:rPr>
                <w:sz w:val="28"/>
                <w:szCs w:val="28"/>
              </w:rPr>
              <w:t xml:space="preserve">Within </w:t>
            </w:r>
            <w:r w:rsidRPr="00CB0868">
              <w:rPr>
                <w:b/>
                <w:sz w:val="28"/>
                <w:szCs w:val="28"/>
              </w:rPr>
              <w:t>one year</w:t>
            </w:r>
            <w:r>
              <w:rPr>
                <w:sz w:val="28"/>
                <w:szCs w:val="28"/>
              </w:rPr>
              <w:t xml:space="preserve"> of admission, new members will have spoken with </w:t>
            </w:r>
            <w:r w:rsidR="00247CDF">
              <w:rPr>
                <w:sz w:val="28"/>
                <w:szCs w:val="28"/>
              </w:rPr>
              <w:t>t</w:t>
            </w:r>
            <w:r>
              <w:rPr>
                <w:sz w:val="28"/>
                <w:szCs w:val="28"/>
              </w:rPr>
              <w:t>he Clerk about the Road to Livery and will have plans to become a Freeman of the City of London and a Liveryman of our Company.</w:t>
            </w:r>
          </w:p>
        </w:tc>
        <w:tc>
          <w:tcPr>
            <w:tcW w:w="2610" w:type="dxa"/>
          </w:tcPr>
          <w:p w:rsidR="004973AD" w:rsidRDefault="004973AD" w:rsidP="008718E7">
            <w:pPr>
              <w:rPr>
                <w:sz w:val="28"/>
                <w:szCs w:val="28"/>
              </w:rPr>
            </w:pPr>
          </w:p>
        </w:tc>
      </w:tr>
      <w:tr w:rsidR="004973AD" w:rsidTr="008718E7">
        <w:tc>
          <w:tcPr>
            <w:tcW w:w="993" w:type="dxa"/>
            <w:shd w:val="clear" w:color="auto" w:fill="000000" w:themeFill="text1"/>
          </w:tcPr>
          <w:p w:rsidR="004973AD" w:rsidRDefault="004973AD" w:rsidP="008718E7">
            <w:pPr>
              <w:jc w:val="center"/>
              <w:rPr>
                <w:b/>
                <w:i/>
                <w:sz w:val="28"/>
                <w:szCs w:val="28"/>
              </w:rPr>
            </w:pPr>
          </w:p>
        </w:tc>
        <w:tc>
          <w:tcPr>
            <w:tcW w:w="10347" w:type="dxa"/>
          </w:tcPr>
          <w:p w:rsidR="004973AD" w:rsidRPr="00394984" w:rsidRDefault="004973AD" w:rsidP="008718E7">
            <w:pPr>
              <w:jc w:val="center"/>
              <w:rPr>
                <w:b/>
                <w:i/>
                <w:sz w:val="28"/>
                <w:szCs w:val="28"/>
              </w:rPr>
            </w:pPr>
            <w:r>
              <w:rPr>
                <w:b/>
                <w:i/>
                <w:sz w:val="28"/>
                <w:szCs w:val="28"/>
              </w:rPr>
              <w:t>Activity</w:t>
            </w:r>
          </w:p>
        </w:tc>
        <w:tc>
          <w:tcPr>
            <w:tcW w:w="2610" w:type="dxa"/>
          </w:tcPr>
          <w:p w:rsidR="004973AD" w:rsidRPr="00394984" w:rsidRDefault="004973AD" w:rsidP="008718E7">
            <w:pPr>
              <w:jc w:val="center"/>
              <w:rPr>
                <w:b/>
                <w:i/>
                <w:sz w:val="28"/>
                <w:szCs w:val="28"/>
              </w:rPr>
            </w:pPr>
            <w:r w:rsidRPr="00394984">
              <w:rPr>
                <w:b/>
                <w:i/>
                <w:sz w:val="28"/>
                <w:szCs w:val="28"/>
              </w:rPr>
              <w:t>Date achieved</w:t>
            </w:r>
            <w:r>
              <w:rPr>
                <w:b/>
                <w:i/>
                <w:sz w:val="28"/>
                <w:szCs w:val="28"/>
              </w:rPr>
              <w:t>:</w:t>
            </w:r>
          </w:p>
        </w:tc>
      </w:tr>
      <w:tr w:rsidR="004973AD" w:rsidTr="008718E7">
        <w:tc>
          <w:tcPr>
            <w:tcW w:w="993" w:type="dxa"/>
          </w:tcPr>
          <w:p w:rsidR="004973AD" w:rsidRDefault="004973AD" w:rsidP="008718E7">
            <w:pPr>
              <w:rPr>
                <w:sz w:val="28"/>
                <w:szCs w:val="28"/>
              </w:rPr>
            </w:pPr>
            <w:r>
              <w:rPr>
                <w:sz w:val="28"/>
                <w:szCs w:val="28"/>
              </w:rPr>
              <w:t>8.0</w:t>
            </w:r>
            <w:r>
              <w:rPr>
                <w:sz w:val="28"/>
                <w:szCs w:val="28"/>
              </w:rPr>
              <w:br/>
            </w:r>
          </w:p>
          <w:p w:rsidR="004973AD" w:rsidRDefault="004973AD" w:rsidP="008718E7">
            <w:pPr>
              <w:rPr>
                <w:sz w:val="28"/>
                <w:szCs w:val="28"/>
              </w:rPr>
            </w:pPr>
          </w:p>
          <w:p w:rsidR="004973AD" w:rsidRDefault="004973AD" w:rsidP="008718E7">
            <w:pPr>
              <w:rPr>
                <w:sz w:val="28"/>
                <w:szCs w:val="28"/>
              </w:rPr>
            </w:pPr>
            <w:r>
              <w:rPr>
                <w:sz w:val="28"/>
                <w:szCs w:val="28"/>
              </w:rPr>
              <w:t>8.1</w:t>
            </w:r>
          </w:p>
        </w:tc>
        <w:tc>
          <w:tcPr>
            <w:tcW w:w="10347" w:type="dxa"/>
          </w:tcPr>
          <w:p w:rsidR="004973AD" w:rsidRDefault="004973AD" w:rsidP="008718E7">
            <w:pPr>
              <w:rPr>
                <w:sz w:val="28"/>
                <w:szCs w:val="28"/>
              </w:rPr>
            </w:pPr>
            <w:r>
              <w:rPr>
                <w:sz w:val="28"/>
                <w:szCs w:val="28"/>
              </w:rPr>
              <w:t xml:space="preserve">Within </w:t>
            </w:r>
            <w:r>
              <w:rPr>
                <w:b/>
                <w:sz w:val="28"/>
                <w:szCs w:val="28"/>
              </w:rPr>
              <w:t>two years</w:t>
            </w:r>
            <w:r>
              <w:rPr>
                <w:sz w:val="28"/>
                <w:szCs w:val="28"/>
              </w:rPr>
              <w:t xml:space="preserve"> of admission, new members will have planned or arranged to become a Liveryman of our Company.</w:t>
            </w:r>
          </w:p>
          <w:p w:rsidR="004973AD" w:rsidRDefault="004973AD" w:rsidP="008718E7">
            <w:pPr>
              <w:rPr>
                <w:sz w:val="28"/>
                <w:szCs w:val="28"/>
              </w:rPr>
            </w:pPr>
          </w:p>
          <w:p w:rsidR="004973AD" w:rsidRPr="00CB0868" w:rsidRDefault="004973AD" w:rsidP="008718E7">
            <w:pPr>
              <w:rPr>
                <w:sz w:val="28"/>
                <w:szCs w:val="28"/>
              </w:rPr>
            </w:pPr>
            <w:r>
              <w:rPr>
                <w:sz w:val="28"/>
                <w:szCs w:val="28"/>
              </w:rPr>
              <w:t xml:space="preserve">The Guildhall’s Public Relations Office hold </w:t>
            </w:r>
            <w:r w:rsidRPr="00C36DF4">
              <w:rPr>
                <w:i/>
                <w:sz w:val="28"/>
                <w:szCs w:val="28"/>
              </w:rPr>
              <w:t>City Briefings</w:t>
            </w:r>
            <w:r>
              <w:rPr>
                <w:sz w:val="28"/>
                <w:szCs w:val="28"/>
              </w:rPr>
              <w:t xml:space="preserve"> four times each year and all Liverymen are invited to attend.  These are very helpful sessions that give a broad understanding of the Livery.</w:t>
            </w:r>
          </w:p>
        </w:tc>
        <w:tc>
          <w:tcPr>
            <w:tcW w:w="2610" w:type="dxa"/>
          </w:tcPr>
          <w:p w:rsidR="004973AD" w:rsidRDefault="004973AD" w:rsidP="008718E7">
            <w:pPr>
              <w:rPr>
                <w:sz w:val="28"/>
                <w:szCs w:val="28"/>
              </w:rPr>
            </w:pPr>
          </w:p>
        </w:tc>
      </w:tr>
      <w:tr w:rsidR="004973AD" w:rsidTr="008718E7">
        <w:tc>
          <w:tcPr>
            <w:tcW w:w="993" w:type="dxa"/>
            <w:shd w:val="clear" w:color="auto" w:fill="auto"/>
          </w:tcPr>
          <w:p w:rsidR="004973AD" w:rsidRDefault="004973AD" w:rsidP="008718E7">
            <w:pPr>
              <w:rPr>
                <w:sz w:val="28"/>
                <w:szCs w:val="28"/>
              </w:rPr>
            </w:pPr>
            <w:r>
              <w:rPr>
                <w:sz w:val="28"/>
                <w:szCs w:val="28"/>
              </w:rPr>
              <w:t>9.0</w:t>
            </w:r>
            <w:r>
              <w:rPr>
                <w:sz w:val="28"/>
                <w:szCs w:val="28"/>
              </w:rPr>
              <w:br/>
            </w:r>
          </w:p>
          <w:p w:rsidR="004973AD" w:rsidRDefault="004973AD" w:rsidP="008718E7">
            <w:pPr>
              <w:rPr>
                <w:sz w:val="28"/>
                <w:szCs w:val="28"/>
              </w:rPr>
            </w:pPr>
          </w:p>
          <w:p w:rsidR="004973AD" w:rsidRDefault="004973AD" w:rsidP="008718E7">
            <w:pPr>
              <w:rPr>
                <w:sz w:val="28"/>
                <w:szCs w:val="28"/>
              </w:rPr>
            </w:pPr>
            <w:r>
              <w:rPr>
                <w:sz w:val="28"/>
                <w:szCs w:val="28"/>
              </w:rPr>
              <w:t>9.1</w:t>
            </w:r>
          </w:p>
          <w:p w:rsidR="004973AD" w:rsidRPr="009F6074" w:rsidRDefault="004973AD" w:rsidP="008718E7">
            <w:pPr>
              <w:rPr>
                <w:szCs w:val="28"/>
              </w:rPr>
            </w:pPr>
          </w:p>
          <w:p w:rsidR="004973AD" w:rsidRDefault="004973AD" w:rsidP="008718E7">
            <w:pPr>
              <w:rPr>
                <w:sz w:val="28"/>
                <w:szCs w:val="28"/>
              </w:rPr>
            </w:pPr>
            <w:r>
              <w:rPr>
                <w:sz w:val="28"/>
                <w:szCs w:val="28"/>
              </w:rPr>
              <w:t>9.2</w:t>
            </w:r>
          </w:p>
          <w:p w:rsidR="004973AD" w:rsidRDefault="004973AD" w:rsidP="008718E7">
            <w:pPr>
              <w:rPr>
                <w:sz w:val="28"/>
                <w:szCs w:val="28"/>
              </w:rPr>
            </w:pPr>
          </w:p>
          <w:p w:rsidR="004973AD" w:rsidRDefault="004973AD" w:rsidP="008718E7">
            <w:pPr>
              <w:rPr>
                <w:sz w:val="28"/>
                <w:szCs w:val="28"/>
              </w:rPr>
            </w:pPr>
            <w:r>
              <w:rPr>
                <w:sz w:val="28"/>
                <w:szCs w:val="28"/>
              </w:rPr>
              <w:br/>
            </w:r>
            <w:r>
              <w:rPr>
                <w:sz w:val="28"/>
                <w:szCs w:val="28"/>
              </w:rPr>
              <w:br/>
            </w:r>
          </w:p>
          <w:p w:rsidR="004973AD" w:rsidRPr="009F6074" w:rsidRDefault="004973AD" w:rsidP="008718E7">
            <w:pPr>
              <w:rPr>
                <w:szCs w:val="28"/>
              </w:rPr>
            </w:pPr>
          </w:p>
          <w:p w:rsidR="004973AD" w:rsidRDefault="004973AD" w:rsidP="008718E7">
            <w:pPr>
              <w:rPr>
                <w:sz w:val="28"/>
                <w:szCs w:val="28"/>
              </w:rPr>
            </w:pPr>
            <w:r>
              <w:rPr>
                <w:sz w:val="28"/>
                <w:szCs w:val="28"/>
              </w:rPr>
              <w:t>9.3</w:t>
            </w:r>
          </w:p>
        </w:tc>
        <w:tc>
          <w:tcPr>
            <w:tcW w:w="10347" w:type="dxa"/>
          </w:tcPr>
          <w:p w:rsidR="004973AD" w:rsidRDefault="004973AD" w:rsidP="008718E7">
            <w:pPr>
              <w:rPr>
                <w:sz w:val="28"/>
                <w:szCs w:val="28"/>
              </w:rPr>
            </w:pPr>
            <w:r>
              <w:rPr>
                <w:sz w:val="28"/>
                <w:szCs w:val="28"/>
              </w:rPr>
              <w:t>In the fullness of time all Liverymen are encouraged to advance their membership of the Company by considering putting themselves up for election as:</w:t>
            </w:r>
          </w:p>
          <w:p w:rsidR="004973AD" w:rsidRDefault="004973AD" w:rsidP="008718E7">
            <w:pPr>
              <w:rPr>
                <w:sz w:val="28"/>
                <w:szCs w:val="28"/>
              </w:rPr>
            </w:pPr>
          </w:p>
          <w:p w:rsidR="004973AD" w:rsidRDefault="004973AD" w:rsidP="008718E7">
            <w:pPr>
              <w:rPr>
                <w:sz w:val="28"/>
                <w:szCs w:val="28"/>
              </w:rPr>
            </w:pPr>
            <w:r>
              <w:rPr>
                <w:sz w:val="28"/>
                <w:szCs w:val="28"/>
              </w:rPr>
              <w:t>Court Assistant</w:t>
            </w:r>
          </w:p>
          <w:p w:rsidR="004973AD" w:rsidRPr="00F73433" w:rsidRDefault="004973AD" w:rsidP="008718E7">
            <w:pPr>
              <w:rPr>
                <w:i/>
                <w:szCs w:val="28"/>
              </w:rPr>
            </w:pPr>
            <w:r w:rsidRPr="00F73433">
              <w:rPr>
                <w:i/>
                <w:szCs w:val="28"/>
              </w:rPr>
              <w:t>and then after some two or three years:</w:t>
            </w:r>
          </w:p>
          <w:p w:rsidR="004973AD" w:rsidRDefault="004973AD" w:rsidP="008718E7">
            <w:pPr>
              <w:rPr>
                <w:sz w:val="28"/>
                <w:szCs w:val="28"/>
              </w:rPr>
            </w:pPr>
            <w:r>
              <w:rPr>
                <w:sz w:val="28"/>
                <w:szCs w:val="28"/>
              </w:rPr>
              <w:t>Warden</w:t>
            </w:r>
          </w:p>
          <w:p w:rsidR="004973AD" w:rsidRDefault="004973AD" w:rsidP="008718E7">
            <w:pPr>
              <w:rPr>
                <w:sz w:val="28"/>
                <w:szCs w:val="28"/>
              </w:rPr>
            </w:pPr>
          </w:p>
          <w:p w:rsidR="004973AD" w:rsidRDefault="00247CDF" w:rsidP="008718E7">
            <w:pPr>
              <w:rPr>
                <w:sz w:val="28"/>
                <w:szCs w:val="28"/>
              </w:rPr>
            </w:pPr>
            <w:r>
              <w:rPr>
                <w:sz w:val="28"/>
                <w:szCs w:val="28"/>
              </w:rPr>
              <w:t xml:space="preserve">NB: </w:t>
            </w:r>
            <w:r w:rsidR="004973AD">
              <w:rPr>
                <w:sz w:val="28"/>
                <w:szCs w:val="28"/>
              </w:rPr>
              <w:t xml:space="preserve">The Communications Working Group of the Livery Committee based in the   Guildhall is responsible for </w:t>
            </w:r>
            <w:r w:rsidR="004973AD" w:rsidRPr="00C36DF4">
              <w:rPr>
                <w:i/>
                <w:sz w:val="28"/>
                <w:szCs w:val="28"/>
              </w:rPr>
              <w:t>The Wardens and Court Assistants Course</w:t>
            </w:r>
            <w:r w:rsidR="004973AD">
              <w:rPr>
                <w:sz w:val="28"/>
                <w:szCs w:val="28"/>
              </w:rPr>
              <w:t xml:space="preserve"> and liverymen are encouraged to visit </w:t>
            </w:r>
            <w:hyperlink r:id="rId16" w:history="1">
              <w:r w:rsidR="004973AD" w:rsidRPr="003015C7">
                <w:rPr>
                  <w:rStyle w:val="Hyperlink"/>
                  <w:sz w:val="28"/>
                  <w:szCs w:val="28"/>
                </w:rPr>
                <w:t>www.liverycommitteecourses.org.uk</w:t>
              </w:r>
            </w:hyperlink>
            <w:r w:rsidR="004973AD">
              <w:rPr>
                <w:sz w:val="28"/>
                <w:szCs w:val="28"/>
              </w:rPr>
              <w:t xml:space="preserve"> for more information.</w:t>
            </w:r>
          </w:p>
          <w:p w:rsidR="004973AD" w:rsidRPr="009F6074" w:rsidRDefault="004973AD" w:rsidP="008718E7">
            <w:pPr>
              <w:rPr>
                <w:i/>
                <w:szCs w:val="28"/>
              </w:rPr>
            </w:pPr>
            <w:r w:rsidRPr="009F6074">
              <w:rPr>
                <w:i/>
                <w:szCs w:val="28"/>
              </w:rPr>
              <w:t>which then leads to:</w:t>
            </w:r>
          </w:p>
          <w:p w:rsidR="004973AD" w:rsidRDefault="004973AD" w:rsidP="008718E7">
            <w:pPr>
              <w:rPr>
                <w:sz w:val="28"/>
                <w:szCs w:val="28"/>
              </w:rPr>
            </w:pPr>
            <w:r>
              <w:rPr>
                <w:sz w:val="28"/>
                <w:szCs w:val="28"/>
              </w:rPr>
              <w:t>Master.</w:t>
            </w:r>
          </w:p>
          <w:p w:rsidR="004973AD" w:rsidRDefault="004973AD" w:rsidP="008718E7">
            <w:pPr>
              <w:rPr>
                <w:sz w:val="28"/>
                <w:szCs w:val="28"/>
              </w:rPr>
            </w:pPr>
          </w:p>
        </w:tc>
        <w:tc>
          <w:tcPr>
            <w:tcW w:w="2610" w:type="dxa"/>
          </w:tcPr>
          <w:p w:rsidR="004973AD" w:rsidRDefault="004973AD" w:rsidP="008718E7">
            <w:pPr>
              <w:rPr>
                <w:sz w:val="28"/>
                <w:szCs w:val="28"/>
              </w:rPr>
            </w:pPr>
          </w:p>
        </w:tc>
      </w:tr>
      <w:tr w:rsidR="004973AD" w:rsidTr="008718E7">
        <w:tc>
          <w:tcPr>
            <w:tcW w:w="993" w:type="dxa"/>
          </w:tcPr>
          <w:p w:rsidR="004973AD" w:rsidRDefault="004973AD" w:rsidP="008718E7">
            <w:pPr>
              <w:rPr>
                <w:sz w:val="28"/>
                <w:szCs w:val="28"/>
              </w:rPr>
            </w:pPr>
            <w:r>
              <w:rPr>
                <w:sz w:val="28"/>
                <w:szCs w:val="28"/>
              </w:rPr>
              <w:t>10.0</w:t>
            </w:r>
          </w:p>
          <w:p w:rsidR="004973AD" w:rsidRDefault="004973AD" w:rsidP="008718E7">
            <w:pPr>
              <w:rPr>
                <w:sz w:val="28"/>
                <w:szCs w:val="28"/>
              </w:rPr>
            </w:pPr>
          </w:p>
        </w:tc>
        <w:tc>
          <w:tcPr>
            <w:tcW w:w="10347" w:type="dxa"/>
          </w:tcPr>
          <w:p w:rsidR="004973AD" w:rsidRDefault="004973AD" w:rsidP="008718E7">
            <w:pPr>
              <w:rPr>
                <w:sz w:val="28"/>
                <w:szCs w:val="28"/>
              </w:rPr>
            </w:pPr>
            <w:r>
              <w:rPr>
                <w:sz w:val="28"/>
                <w:szCs w:val="28"/>
              </w:rPr>
              <w:t>Anything not covered by above sections</w:t>
            </w:r>
            <w:r w:rsidR="00247CDF">
              <w:rPr>
                <w:sz w:val="28"/>
                <w:szCs w:val="28"/>
              </w:rPr>
              <w:t xml:space="preserve"> (please list)</w:t>
            </w:r>
          </w:p>
          <w:p w:rsidR="004973AD" w:rsidRDefault="004973AD" w:rsidP="008718E7">
            <w:pPr>
              <w:rPr>
                <w:sz w:val="28"/>
                <w:szCs w:val="28"/>
              </w:rPr>
            </w:pPr>
          </w:p>
          <w:p w:rsidR="004973AD" w:rsidRDefault="004973AD" w:rsidP="008718E7">
            <w:pPr>
              <w:rPr>
                <w:sz w:val="28"/>
                <w:szCs w:val="28"/>
              </w:rPr>
            </w:pPr>
          </w:p>
          <w:p w:rsidR="004973AD" w:rsidRDefault="004973AD" w:rsidP="008718E7">
            <w:pPr>
              <w:rPr>
                <w:sz w:val="28"/>
                <w:szCs w:val="28"/>
              </w:rPr>
            </w:pPr>
          </w:p>
        </w:tc>
        <w:tc>
          <w:tcPr>
            <w:tcW w:w="2610" w:type="dxa"/>
          </w:tcPr>
          <w:p w:rsidR="004973AD" w:rsidRDefault="004973AD" w:rsidP="008718E7">
            <w:pPr>
              <w:rPr>
                <w:sz w:val="28"/>
                <w:szCs w:val="28"/>
              </w:rPr>
            </w:pPr>
          </w:p>
        </w:tc>
      </w:tr>
    </w:tbl>
    <w:p w:rsidR="004973AD" w:rsidRDefault="004973AD" w:rsidP="004973AD">
      <w:pPr>
        <w:rPr>
          <w:sz w:val="28"/>
          <w:szCs w:val="28"/>
        </w:rPr>
      </w:pPr>
    </w:p>
    <w:p w:rsidR="004973AD" w:rsidRDefault="004973AD" w:rsidP="004973AD">
      <w:pPr>
        <w:rPr>
          <w:sz w:val="28"/>
          <w:szCs w:val="28"/>
        </w:rPr>
      </w:pPr>
      <w:r>
        <w:rPr>
          <w:sz w:val="28"/>
          <w:szCs w:val="28"/>
        </w:rPr>
        <w:t>Finally:</w:t>
      </w:r>
    </w:p>
    <w:p w:rsidR="004973AD" w:rsidRPr="009F6074" w:rsidRDefault="004973AD" w:rsidP="004973AD">
      <w:pPr>
        <w:pStyle w:val="ListParagraph"/>
        <w:numPr>
          <w:ilvl w:val="0"/>
          <w:numId w:val="2"/>
        </w:numPr>
        <w:contextualSpacing w:val="0"/>
        <w:rPr>
          <w:szCs w:val="28"/>
        </w:rPr>
      </w:pPr>
      <w:r w:rsidRPr="009F6074">
        <w:rPr>
          <w:szCs w:val="28"/>
        </w:rPr>
        <w:t>Please remember to update your profile on the website as this gives useful information to the Pro Bono Committee.</w:t>
      </w:r>
    </w:p>
    <w:p w:rsidR="004973AD" w:rsidRDefault="004973AD" w:rsidP="004973AD">
      <w:pPr>
        <w:pStyle w:val="ListParagraph"/>
        <w:numPr>
          <w:ilvl w:val="0"/>
          <w:numId w:val="2"/>
        </w:numPr>
        <w:contextualSpacing w:val="0"/>
        <w:rPr>
          <w:szCs w:val="28"/>
        </w:rPr>
      </w:pPr>
      <w:r w:rsidRPr="009F6074">
        <w:rPr>
          <w:szCs w:val="28"/>
        </w:rPr>
        <w:t>All members are encouraged to invite guests and potential members to events.</w:t>
      </w:r>
    </w:p>
    <w:p w:rsidR="00411D77" w:rsidRPr="004973AD" w:rsidRDefault="004973AD" w:rsidP="004973AD">
      <w:pPr>
        <w:jc w:val="right"/>
        <w:rPr>
          <w:b/>
          <w:i/>
          <w:sz w:val="28"/>
        </w:rPr>
      </w:pPr>
      <w:r w:rsidRPr="009F6074">
        <w:rPr>
          <w:b/>
          <w:i/>
          <w:sz w:val="28"/>
        </w:rPr>
        <w:t>Welcome to WCoMC!</w:t>
      </w:r>
    </w:p>
    <w:sectPr w:rsidR="00411D77" w:rsidRPr="004973AD" w:rsidSect="005101F7">
      <w:pgSz w:w="16838" w:h="11906" w:orient="landscape"/>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D535E"/>
    <w:multiLevelType w:val="hybridMultilevel"/>
    <w:tmpl w:val="EF1EDAA8"/>
    <w:lvl w:ilvl="0" w:tplc="6DF0293C">
      <w:start w:val="1"/>
      <w:numFmt w:val="bullet"/>
      <w:lvlText w:val=""/>
      <w:lvlJc w:val="left"/>
      <w:pPr>
        <w:ind w:left="720" w:hanging="360"/>
      </w:pPr>
      <w:rPr>
        <w:rFonts w:ascii="Wingdings" w:hAnsi="Wingdings" w:hint="default"/>
        <w:color w:val="1F497D" w:themeColor="tex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F4241"/>
    <w:multiLevelType w:val="hybridMultilevel"/>
    <w:tmpl w:val="080C1DDA"/>
    <w:lvl w:ilvl="0" w:tplc="6DF0293C">
      <w:start w:val="1"/>
      <w:numFmt w:val="bullet"/>
      <w:lvlText w:val=""/>
      <w:lvlJc w:val="left"/>
      <w:pPr>
        <w:ind w:left="840" w:hanging="360"/>
      </w:pPr>
      <w:rPr>
        <w:rFonts w:ascii="Wingdings" w:hAnsi="Wingdings" w:hint="default"/>
        <w:color w:val="1F497D" w:themeColor="text2"/>
        <w:sz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AD"/>
    <w:rsid w:val="00247CDF"/>
    <w:rsid w:val="003D2D00"/>
    <w:rsid w:val="00411D77"/>
    <w:rsid w:val="004973AD"/>
    <w:rsid w:val="005E2E07"/>
    <w:rsid w:val="006307EE"/>
    <w:rsid w:val="006C4A53"/>
    <w:rsid w:val="006D77A2"/>
    <w:rsid w:val="00760B2F"/>
    <w:rsid w:val="008B01FA"/>
    <w:rsid w:val="00975613"/>
    <w:rsid w:val="00A27635"/>
    <w:rsid w:val="00AA739F"/>
    <w:rsid w:val="00CE0687"/>
    <w:rsid w:val="00CE6BDA"/>
    <w:rsid w:val="00CF5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2C30"/>
  <w15:docId w15:val="{ED8FA377-5BF1-4F9F-9947-D368A2C0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3AD"/>
    <w:pPr>
      <w:spacing w:before="120" w:after="120"/>
      <w:jc w:val="both"/>
    </w:pPr>
    <w:rPr>
      <w:rFonts w:ascii="Calibri" w:hAnsi="Calibri"/>
    </w:rPr>
  </w:style>
  <w:style w:type="paragraph" w:styleId="Heading1">
    <w:name w:val="heading 1"/>
    <w:basedOn w:val="Normal"/>
    <w:next w:val="Normal"/>
    <w:link w:val="Heading1Char"/>
    <w:uiPriority w:val="9"/>
    <w:qFormat/>
    <w:rsid w:val="00AA739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A739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739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739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739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739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739F"/>
    <w:pPr>
      <w:spacing w:before="240" w:after="60"/>
      <w:outlineLvl w:val="6"/>
    </w:pPr>
  </w:style>
  <w:style w:type="paragraph" w:styleId="Heading8">
    <w:name w:val="heading 8"/>
    <w:basedOn w:val="Normal"/>
    <w:next w:val="Normal"/>
    <w:link w:val="Heading8Char"/>
    <w:uiPriority w:val="9"/>
    <w:semiHidden/>
    <w:unhideWhenUsed/>
    <w:qFormat/>
    <w:rsid w:val="00AA739F"/>
    <w:pPr>
      <w:spacing w:before="240" w:after="60"/>
      <w:outlineLvl w:val="7"/>
    </w:pPr>
    <w:rPr>
      <w:i/>
      <w:iCs/>
    </w:rPr>
  </w:style>
  <w:style w:type="paragraph" w:styleId="Heading9">
    <w:name w:val="heading 9"/>
    <w:basedOn w:val="Normal"/>
    <w:next w:val="Normal"/>
    <w:link w:val="Heading9Char"/>
    <w:uiPriority w:val="9"/>
    <w:semiHidden/>
    <w:unhideWhenUsed/>
    <w:qFormat/>
    <w:rsid w:val="00AA739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39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A739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739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739F"/>
    <w:rPr>
      <w:b/>
      <w:bCs/>
      <w:sz w:val="28"/>
      <w:szCs w:val="28"/>
    </w:rPr>
  </w:style>
  <w:style w:type="character" w:customStyle="1" w:styleId="Heading5Char">
    <w:name w:val="Heading 5 Char"/>
    <w:basedOn w:val="DefaultParagraphFont"/>
    <w:link w:val="Heading5"/>
    <w:uiPriority w:val="9"/>
    <w:semiHidden/>
    <w:rsid w:val="00AA739F"/>
    <w:rPr>
      <w:b/>
      <w:bCs/>
      <w:i/>
      <w:iCs/>
      <w:sz w:val="26"/>
      <w:szCs w:val="26"/>
    </w:rPr>
  </w:style>
  <w:style w:type="character" w:customStyle="1" w:styleId="Heading6Char">
    <w:name w:val="Heading 6 Char"/>
    <w:basedOn w:val="DefaultParagraphFont"/>
    <w:link w:val="Heading6"/>
    <w:uiPriority w:val="9"/>
    <w:semiHidden/>
    <w:rsid w:val="00AA739F"/>
    <w:rPr>
      <w:b/>
      <w:bCs/>
      <w:sz w:val="22"/>
      <w:szCs w:val="22"/>
    </w:rPr>
  </w:style>
  <w:style w:type="character" w:customStyle="1" w:styleId="Heading7Char">
    <w:name w:val="Heading 7 Char"/>
    <w:basedOn w:val="DefaultParagraphFont"/>
    <w:link w:val="Heading7"/>
    <w:uiPriority w:val="9"/>
    <w:semiHidden/>
    <w:rsid w:val="00AA739F"/>
  </w:style>
  <w:style w:type="character" w:customStyle="1" w:styleId="Heading8Char">
    <w:name w:val="Heading 8 Char"/>
    <w:basedOn w:val="DefaultParagraphFont"/>
    <w:link w:val="Heading8"/>
    <w:uiPriority w:val="9"/>
    <w:semiHidden/>
    <w:rsid w:val="00AA739F"/>
    <w:rPr>
      <w:i/>
      <w:iCs/>
    </w:rPr>
  </w:style>
  <w:style w:type="character" w:customStyle="1" w:styleId="Heading9Char">
    <w:name w:val="Heading 9 Char"/>
    <w:basedOn w:val="DefaultParagraphFont"/>
    <w:link w:val="Heading9"/>
    <w:uiPriority w:val="9"/>
    <w:semiHidden/>
    <w:rsid w:val="00AA739F"/>
    <w:rPr>
      <w:rFonts w:asciiTheme="majorHAnsi" w:eastAsiaTheme="majorEastAsia" w:hAnsiTheme="majorHAnsi"/>
      <w:sz w:val="22"/>
      <w:szCs w:val="22"/>
    </w:rPr>
  </w:style>
  <w:style w:type="paragraph" w:styleId="Title">
    <w:name w:val="Title"/>
    <w:basedOn w:val="Normal"/>
    <w:next w:val="Normal"/>
    <w:link w:val="TitleChar"/>
    <w:uiPriority w:val="10"/>
    <w:qFormat/>
    <w:rsid w:val="00AA739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739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739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739F"/>
    <w:rPr>
      <w:rFonts w:asciiTheme="majorHAnsi" w:eastAsiaTheme="majorEastAsia" w:hAnsiTheme="majorHAnsi"/>
    </w:rPr>
  </w:style>
  <w:style w:type="character" w:styleId="Strong">
    <w:name w:val="Strong"/>
    <w:basedOn w:val="DefaultParagraphFont"/>
    <w:uiPriority w:val="22"/>
    <w:qFormat/>
    <w:rsid w:val="00AA739F"/>
    <w:rPr>
      <w:b/>
      <w:bCs/>
    </w:rPr>
  </w:style>
  <w:style w:type="character" w:styleId="Emphasis">
    <w:name w:val="Emphasis"/>
    <w:basedOn w:val="DefaultParagraphFont"/>
    <w:uiPriority w:val="20"/>
    <w:qFormat/>
    <w:rsid w:val="00AA739F"/>
    <w:rPr>
      <w:rFonts w:asciiTheme="minorHAnsi" w:hAnsiTheme="minorHAnsi"/>
      <w:b/>
      <w:i/>
      <w:iCs/>
    </w:rPr>
  </w:style>
  <w:style w:type="paragraph" w:styleId="NoSpacing">
    <w:name w:val="No Spacing"/>
    <w:basedOn w:val="Normal"/>
    <w:uiPriority w:val="1"/>
    <w:qFormat/>
    <w:rsid w:val="00AA739F"/>
    <w:rPr>
      <w:szCs w:val="32"/>
    </w:rPr>
  </w:style>
  <w:style w:type="paragraph" w:styleId="ListParagraph">
    <w:name w:val="List Paragraph"/>
    <w:basedOn w:val="Normal"/>
    <w:uiPriority w:val="34"/>
    <w:qFormat/>
    <w:rsid w:val="00AA739F"/>
    <w:pPr>
      <w:ind w:left="720"/>
      <w:contextualSpacing/>
    </w:pPr>
  </w:style>
  <w:style w:type="paragraph" w:styleId="Quote">
    <w:name w:val="Quote"/>
    <w:basedOn w:val="Normal"/>
    <w:next w:val="Normal"/>
    <w:link w:val="QuoteChar"/>
    <w:uiPriority w:val="29"/>
    <w:qFormat/>
    <w:rsid w:val="00AA739F"/>
    <w:rPr>
      <w:i/>
    </w:rPr>
  </w:style>
  <w:style w:type="character" w:customStyle="1" w:styleId="QuoteChar">
    <w:name w:val="Quote Char"/>
    <w:basedOn w:val="DefaultParagraphFont"/>
    <w:link w:val="Quote"/>
    <w:uiPriority w:val="29"/>
    <w:rsid w:val="00AA739F"/>
    <w:rPr>
      <w:i/>
    </w:rPr>
  </w:style>
  <w:style w:type="paragraph" w:styleId="IntenseQuote">
    <w:name w:val="Intense Quote"/>
    <w:basedOn w:val="Normal"/>
    <w:next w:val="Normal"/>
    <w:link w:val="IntenseQuoteChar"/>
    <w:uiPriority w:val="30"/>
    <w:qFormat/>
    <w:rsid w:val="00AA739F"/>
    <w:pPr>
      <w:ind w:left="720" w:right="720"/>
    </w:pPr>
    <w:rPr>
      <w:b/>
      <w:i/>
      <w:szCs w:val="22"/>
    </w:rPr>
  </w:style>
  <w:style w:type="character" w:customStyle="1" w:styleId="IntenseQuoteChar">
    <w:name w:val="Intense Quote Char"/>
    <w:basedOn w:val="DefaultParagraphFont"/>
    <w:link w:val="IntenseQuote"/>
    <w:uiPriority w:val="30"/>
    <w:rsid w:val="00AA739F"/>
    <w:rPr>
      <w:b/>
      <w:i/>
      <w:szCs w:val="22"/>
    </w:rPr>
  </w:style>
  <w:style w:type="character" w:styleId="SubtleEmphasis">
    <w:name w:val="Subtle Emphasis"/>
    <w:uiPriority w:val="19"/>
    <w:qFormat/>
    <w:rsid w:val="00AA739F"/>
    <w:rPr>
      <w:i/>
      <w:color w:val="5A5A5A" w:themeColor="text1" w:themeTint="A5"/>
    </w:rPr>
  </w:style>
  <w:style w:type="character" w:styleId="IntenseEmphasis">
    <w:name w:val="Intense Emphasis"/>
    <w:basedOn w:val="DefaultParagraphFont"/>
    <w:uiPriority w:val="21"/>
    <w:qFormat/>
    <w:rsid w:val="00AA739F"/>
    <w:rPr>
      <w:b/>
      <w:i/>
      <w:sz w:val="24"/>
      <w:szCs w:val="24"/>
      <w:u w:val="single"/>
    </w:rPr>
  </w:style>
  <w:style w:type="character" w:styleId="SubtleReference">
    <w:name w:val="Subtle Reference"/>
    <w:basedOn w:val="DefaultParagraphFont"/>
    <w:uiPriority w:val="31"/>
    <w:qFormat/>
    <w:rsid w:val="00AA739F"/>
    <w:rPr>
      <w:sz w:val="24"/>
      <w:szCs w:val="24"/>
      <w:u w:val="single"/>
    </w:rPr>
  </w:style>
  <w:style w:type="character" w:styleId="IntenseReference">
    <w:name w:val="Intense Reference"/>
    <w:basedOn w:val="DefaultParagraphFont"/>
    <w:uiPriority w:val="32"/>
    <w:qFormat/>
    <w:rsid w:val="00AA739F"/>
    <w:rPr>
      <w:b/>
      <w:sz w:val="24"/>
      <w:u w:val="single"/>
    </w:rPr>
  </w:style>
  <w:style w:type="character" w:styleId="BookTitle">
    <w:name w:val="Book Title"/>
    <w:basedOn w:val="DefaultParagraphFont"/>
    <w:uiPriority w:val="33"/>
    <w:qFormat/>
    <w:rsid w:val="00AA739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739F"/>
    <w:pPr>
      <w:outlineLvl w:val="9"/>
    </w:pPr>
  </w:style>
  <w:style w:type="paragraph" w:customStyle="1" w:styleId="Style1">
    <w:name w:val="Style1"/>
    <w:basedOn w:val="Normal"/>
    <w:link w:val="Style1Char"/>
    <w:qFormat/>
    <w:rsid w:val="00AA739F"/>
  </w:style>
  <w:style w:type="character" w:customStyle="1" w:styleId="Style1Char">
    <w:name w:val="Style1 Char"/>
    <w:basedOn w:val="DefaultParagraphFont"/>
    <w:link w:val="Style1"/>
    <w:rsid w:val="00AA739F"/>
  </w:style>
  <w:style w:type="table" w:styleId="TableGrid">
    <w:name w:val="Table Grid"/>
    <w:basedOn w:val="TableNormal"/>
    <w:uiPriority w:val="59"/>
    <w:rsid w:val="00497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3AD"/>
    <w:rPr>
      <w:color w:val="0000FF" w:themeColor="hyperlink"/>
      <w:u w:val="single"/>
    </w:rPr>
  </w:style>
  <w:style w:type="paragraph" w:styleId="BalloonText">
    <w:name w:val="Balloon Text"/>
    <w:basedOn w:val="Normal"/>
    <w:link w:val="BalloonTextChar"/>
    <w:uiPriority w:val="99"/>
    <w:semiHidden/>
    <w:unhideWhenUsed/>
    <w:rsid w:val="004973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3AD"/>
    <w:rPr>
      <w:rFonts w:ascii="Tahoma" w:hAnsi="Tahoma" w:cs="Tahoma"/>
      <w:sz w:val="16"/>
      <w:szCs w:val="16"/>
    </w:rPr>
  </w:style>
  <w:style w:type="character" w:styleId="FollowedHyperlink">
    <w:name w:val="FollowedHyperlink"/>
    <w:basedOn w:val="DefaultParagraphFont"/>
    <w:uiPriority w:val="99"/>
    <w:semiHidden/>
    <w:unhideWhenUsed/>
    <w:rsid w:val="00760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comc.org/events/home" TargetMode="External"/><Relationship Id="rId13" Type="http://schemas.openxmlformats.org/officeDocument/2006/relationships/hyperlink" Target="mailto:master@wcom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comc.org/members-area" TargetMode="External"/><Relationship Id="rId12" Type="http://schemas.openxmlformats.org/officeDocument/2006/relationships/hyperlink" Target="mailto:events-team@wcom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verycommitteecourses.org.uk" TargetMode="External"/><Relationship Id="rId1" Type="http://schemas.openxmlformats.org/officeDocument/2006/relationships/numbering" Target="numbering.xml"/><Relationship Id="rId6" Type="http://schemas.openxmlformats.org/officeDocument/2006/relationships/hyperlink" Target="http://wcomc.org" TargetMode="External"/><Relationship Id="rId11" Type="http://schemas.openxmlformats.org/officeDocument/2006/relationships/hyperlink" Target="mailto:clerk@wcomc.org" TargetMode="External"/><Relationship Id="rId5" Type="http://schemas.openxmlformats.org/officeDocument/2006/relationships/image" Target="media/image1.jpeg"/><Relationship Id="rId15" Type="http://schemas.openxmlformats.org/officeDocument/2006/relationships/hyperlink" Target="mailto:almoner@wcomc.org" TargetMode="External"/><Relationship Id="rId10" Type="http://schemas.openxmlformats.org/officeDocument/2006/relationships/hyperlink" Target="http://wcomc.org/education" TargetMode="External"/><Relationship Id="rId4" Type="http://schemas.openxmlformats.org/officeDocument/2006/relationships/webSettings" Target="webSettings.xml"/><Relationship Id="rId9" Type="http://schemas.openxmlformats.org/officeDocument/2006/relationships/hyperlink" Target="https://wcomc.org/charities/home" TargetMode="External"/><Relationship Id="rId14" Type="http://schemas.openxmlformats.org/officeDocument/2006/relationships/hyperlink" Target="mailto:probono@wco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BnS</dc:creator>
  <cp:lastModifiedBy>Steve Cant</cp:lastModifiedBy>
  <cp:revision>1</cp:revision>
  <dcterms:created xsi:type="dcterms:W3CDTF">2020-07-13T10:15:00Z</dcterms:created>
  <dcterms:modified xsi:type="dcterms:W3CDTF">2020-07-13T10:15:00Z</dcterms:modified>
</cp:coreProperties>
</file>